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62B86"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7358F5">
        <w:rPr>
          <w:rFonts w:ascii="Verdana" w:hAnsi="Verdana" w:cs="Verdana"/>
          <w:b/>
          <w:bCs/>
          <w:color w:val="17365D" w:themeColor="text2" w:themeShade="BF"/>
          <w:sz w:val="28"/>
          <w:szCs w:val="28"/>
        </w:rPr>
        <w:t>2.1.3</w:t>
      </w:r>
    </w:p>
    <w:p w14:paraId="29D9116C" w14:textId="77777777" w:rsidR="007358F5" w:rsidRPr="00AF6772" w:rsidRDefault="007358F5" w:rsidP="0079748E">
      <w:pPr>
        <w:pStyle w:val="WW-Standard"/>
        <w:shd w:val="clear" w:color="auto" w:fill="1F497D"/>
        <w:spacing w:after="57"/>
        <w:jc w:val="center"/>
        <w:rPr>
          <w:rFonts w:ascii="Verdana" w:hAnsi="Verdana" w:cs="Verdana"/>
          <w:b/>
          <w:bCs/>
          <w:color w:val="FFFFFF"/>
          <w:sz w:val="28"/>
          <w:szCs w:val="28"/>
        </w:rPr>
      </w:pPr>
      <w:r w:rsidRPr="007358F5">
        <w:rPr>
          <w:rFonts w:ascii="Verdana" w:hAnsi="Verdana" w:cs="Verdana"/>
          <w:b/>
          <w:bCs/>
          <w:color w:val="FFFFFF"/>
          <w:sz w:val="28"/>
          <w:szCs w:val="28"/>
        </w:rPr>
        <w:t>PROMOUVOIR UNE MOBILITE INCLUSIVE</w:t>
      </w:r>
    </w:p>
    <w:p w14:paraId="0CC9C5D9"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firstRow="1" w:lastRow="1" w:firstColumn="1" w:lastColumn="1" w:noHBand="0" w:noVBand="0"/>
      </w:tblPr>
      <w:tblGrid>
        <w:gridCol w:w="2235"/>
        <w:gridCol w:w="8646"/>
      </w:tblGrid>
      <w:tr w:rsidR="00611755" w:rsidRPr="00243AF9" w14:paraId="0AEA2EC4" w14:textId="77777777" w:rsidTr="005F0153">
        <w:trPr>
          <w:trHeight w:val="754"/>
        </w:trPr>
        <w:tc>
          <w:tcPr>
            <w:tcW w:w="2235" w:type="dxa"/>
            <w:shd w:val="clear" w:color="auto" w:fill="B8CCE4"/>
            <w:vAlign w:val="center"/>
          </w:tcPr>
          <w:p w14:paraId="43EFF7F5"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AF6772">
              <w:rPr>
                <w:rFonts w:ascii="Verdana" w:hAnsi="Verdana" w:cs="Verdana"/>
                <w:b/>
                <w:bCs/>
                <w:color w:val="1F497D"/>
                <w:sz w:val="20"/>
                <w:szCs w:val="20"/>
              </w:rPr>
              <w:t xml:space="preserve"> 2</w:t>
            </w:r>
          </w:p>
          <w:p w14:paraId="128E99F9" w14:textId="77777777"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AF6772">
              <w:rPr>
                <w:rFonts w:ascii="Verdana" w:hAnsi="Verdana" w:cs="Verdana"/>
                <w:b/>
                <w:bCs/>
                <w:color w:val="1F497D"/>
                <w:sz w:val="20"/>
                <w:szCs w:val="20"/>
              </w:rPr>
              <w:t>1</w:t>
            </w:r>
          </w:p>
        </w:tc>
        <w:tc>
          <w:tcPr>
            <w:tcW w:w="8646" w:type="dxa"/>
            <w:shd w:val="clear" w:color="auto" w:fill="B8CCE4"/>
            <w:vAlign w:val="center"/>
          </w:tcPr>
          <w:p w14:paraId="3198E617" w14:textId="77777777" w:rsidR="00611755" w:rsidRPr="00405EFC" w:rsidRDefault="00806B91" w:rsidP="00860E13">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AF6772" w:rsidRPr="00AF6772">
              <w:rPr>
                <w:rFonts w:ascii="Verdana" w:hAnsi="Verdana" w:cs="Verdana"/>
                <w:b/>
                <w:bCs/>
                <w:color w:val="1F497D"/>
                <w:sz w:val="20"/>
                <w:szCs w:val="20"/>
              </w:rPr>
              <w:t>Renouveler la ville et diversifier ses fonctions</w:t>
            </w:r>
          </w:p>
        </w:tc>
      </w:tr>
    </w:tbl>
    <w:p w14:paraId="2DB7A03D"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349"/>
        <w:gridCol w:w="8505"/>
      </w:tblGrid>
      <w:tr w:rsidR="00611755" w:rsidRPr="00243AF9" w14:paraId="354290B2" w14:textId="77777777" w:rsidTr="003B7CAE">
        <w:trPr>
          <w:trHeight w:val="150"/>
        </w:trPr>
        <w:tc>
          <w:tcPr>
            <w:tcW w:w="2349" w:type="dxa"/>
            <w:shd w:val="clear" w:color="auto" w:fill="B8CCE4" w:themeFill="accent1" w:themeFillTint="66"/>
          </w:tcPr>
          <w:p w14:paraId="63B8FF44" w14:textId="77777777"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14:paraId="4396A6B4" w14:textId="76D24AAC"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8505" w:type="dxa"/>
            <w:shd w:val="clear" w:color="auto" w:fill="B8CCE4" w:themeFill="accent1" w:themeFillTint="66"/>
          </w:tcPr>
          <w:p w14:paraId="5EC87B32" w14:textId="3BEC38B0" w:rsidR="0033682A" w:rsidRPr="0033682A" w:rsidRDefault="7DC11F56" w:rsidP="7DC11F56">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 xml:space="preserve">Les quartiers prioritaires sont globalement bien insérés au sein des communes et à l’échelle de l’agglomération ; </w:t>
            </w:r>
          </w:p>
          <w:p w14:paraId="52C10A69" w14:textId="77777777" w:rsidR="004F2519" w:rsidRPr="004F2519" w:rsidRDefault="004F2519" w:rsidP="004F2519">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004F2519">
              <w:rPr>
                <w:rFonts w:ascii="Verdana" w:eastAsia="Verdana" w:hAnsi="Verdana" w:cs="Verdana"/>
                <w:color w:val="1F497D" w:themeColor="text2"/>
                <w:sz w:val="20"/>
                <w:szCs w:val="20"/>
              </w:rPr>
              <w:t>La desserte de certains quartiers (</w:t>
            </w:r>
            <w:proofErr w:type="spellStart"/>
            <w:r w:rsidRPr="004F2519">
              <w:rPr>
                <w:rFonts w:ascii="Verdana" w:eastAsia="Verdana" w:hAnsi="Verdana" w:cs="Verdana"/>
                <w:color w:val="1F497D" w:themeColor="text2"/>
                <w:sz w:val="20"/>
                <w:szCs w:val="20"/>
              </w:rPr>
              <w:t>Rochepinard</w:t>
            </w:r>
            <w:proofErr w:type="spellEnd"/>
            <w:r w:rsidRPr="004F2519">
              <w:rPr>
                <w:rFonts w:ascii="Verdana" w:eastAsia="Verdana" w:hAnsi="Verdana" w:cs="Verdana"/>
                <w:color w:val="1F497D" w:themeColor="text2"/>
                <w:sz w:val="20"/>
                <w:szCs w:val="20"/>
              </w:rPr>
              <w:t xml:space="preserve">, Fontaines, </w:t>
            </w:r>
            <w:proofErr w:type="spellStart"/>
            <w:r w:rsidRPr="004F2519">
              <w:rPr>
                <w:rFonts w:ascii="Verdana" w:eastAsia="Verdana" w:hAnsi="Verdana" w:cs="Verdana"/>
                <w:color w:val="1F497D" w:themeColor="text2"/>
                <w:sz w:val="20"/>
                <w:szCs w:val="20"/>
              </w:rPr>
              <w:t>Niqueux</w:t>
            </w:r>
            <w:proofErr w:type="spellEnd"/>
            <w:r w:rsidRPr="004F2519">
              <w:rPr>
                <w:rFonts w:ascii="Verdana" w:eastAsia="Verdana" w:hAnsi="Verdana" w:cs="Verdana"/>
                <w:color w:val="1F497D" w:themeColor="text2"/>
                <w:sz w:val="20"/>
                <w:szCs w:val="20"/>
              </w:rPr>
              <w:t xml:space="preserve"> </w:t>
            </w:r>
            <w:proofErr w:type="spellStart"/>
            <w:r w:rsidRPr="004F2519">
              <w:rPr>
                <w:rFonts w:ascii="Verdana" w:eastAsia="Verdana" w:hAnsi="Verdana" w:cs="Verdana"/>
                <w:color w:val="1F497D" w:themeColor="text2"/>
                <w:sz w:val="20"/>
                <w:szCs w:val="20"/>
              </w:rPr>
              <w:t>Bruère</w:t>
            </w:r>
            <w:proofErr w:type="spellEnd"/>
            <w:r w:rsidRPr="004F2519">
              <w:rPr>
                <w:rFonts w:ascii="Verdana" w:eastAsia="Verdana" w:hAnsi="Verdana" w:cs="Verdana"/>
                <w:color w:val="1F497D" w:themeColor="text2"/>
                <w:sz w:val="20"/>
                <w:szCs w:val="20"/>
              </w:rPr>
              <w:t>...) pourrait être améliorée (lisibilité, fréquence, temps de parcours...)</w:t>
            </w:r>
          </w:p>
          <w:p w14:paraId="07FBDF73" w14:textId="77777777" w:rsidR="0033682A" w:rsidRPr="0033682A" w:rsidRDefault="0033682A" w:rsidP="7DC11F56">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La politique de déplacement déclinée dans le cadre du PDU est très fortement orientée vers la mobilité durable et solidaire</w:t>
            </w:r>
            <w:bookmarkStart w:id="0" w:name="_Toc401851117"/>
            <w:r w:rsidR="00A845EA" w:rsidRPr="7DC11F56">
              <w:rPr>
                <w:rFonts w:ascii="Verdana" w:eastAsia="Verdana" w:hAnsi="Verdana" w:cs="Verdana"/>
                <w:color w:val="1F497D" w:themeColor="text2"/>
                <w:sz w:val="20"/>
                <w:szCs w:val="20"/>
              </w:rPr>
              <w:t> ;</w:t>
            </w:r>
          </w:p>
          <w:p w14:paraId="0C806206" w14:textId="2D623CC7" w:rsidR="00611755" w:rsidRPr="00243AF9" w:rsidRDefault="7DC11F56" w:rsidP="00C91C65">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Pour les quartiers prioritaires, l’enjeu essentiel est d’améliorer la desserte par les modes alternatifs à la voiture  et de développer des services d’accompagnement à la mobilité des habitants.</w:t>
            </w:r>
            <w:bookmarkEnd w:id="0"/>
          </w:p>
        </w:tc>
      </w:tr>
      <w:tr w:rsidR="00611755" w:rsidRPr="00243AF9" w14:paraId="6B88161B" w14:textId="77777777" w:rsidTr="003B7CAE">
        <w:trPr>
          <w:trHeight w:val="142"/>
        </w:trPr>
        <w:tc>
          <w:tcPr>
            <w:tcW w:w="2349" w:type="dxa"/>
            <w:shd w:val="clear" w:color="auto" w:fill="B8CCE4" w:themeFill="accent1" w:themeFillTint="66"/>
          </w:tcPr>
          <w:p w14:paraId="131DFD44"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03D3DDF2" w14:textId="19554204"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8505" w:type="dxa"/>
            <w:shd w:val="clear" w:color="auto" w:fill="B8CCE4" w:themeFill="accent1" w:themeFillTint="66"/>
          </w:tcPr>
          <w:p w14:paraId="04E8235E" w14:textId="24085E5A" w:rsidR="00B11554" w:rsidRPr="0034497E" w:rsidRDefault="7DC11F56"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Améliorer la desserte de transports en commun, soutien des modes actifs et du partage des déplacements motorisés ;</w:t>
            </w:r>
          </w:p>
          <w:p w14:paraId="1BE5B40F" w14:textId="6AB33EAB" w:rsidR="00B11554" w:rsidRPr="0034497E" w:rsidRDefault="7DC11F56"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Accompagner les ménages vulnérables vers une offre adaptée ;</w:t>
            </w:r>
          </w:p>
          <w:p w14:paraId="60E5D532" w14:textId="7C87A3AA" w:rsidR="00611755" w:rsidRPr="005F0153" w:rsidRDefault="7DC11F56" w:rsidP="004F2519">
            <w:pPr>
              <w:pStyle w:val="TableContents"/>
              <w:numPr>
                <w:ilvl w:val="0"/>
                <w:numId w:val="12"/>
              </w:numPr>
              <w:spacing w:before="120" w:after="120" w:line="259" w:lineRule="auto"/>
              <w:ind w:right="-10"/>
              <w:rPr>
                <w:rFonts w:ascii="Verdana" w:hAnsi="Verdana" w:cs="Arial"/>
                <w:i/>
                <w:color w:val="1F497D"/>
                <w:sz w:val="20"/>
                <w:szCs w:val="20"/>
              </w:rPr>
            </w:pPr>
            <w:r w:rsidRPr="7DC11F56">
              <w:rPr>
                <w:rFonts w:ascii="Verdana" w:eastAsia="Verdana" w:hAnsi="Verdana" w:cs="Verdana"/>
                <w:color w:val="1F497D" w:themeColor="text2"/>
                <w:sz w:val="20"/>
                <w:szCs w:val="20"/>
              </w:rPr>
              <w:t>Actualiser et renforcer de l’observation (Enquête Ménages Déplacement et mobilité professionnelle).</w:t>
            </w:r>
          </w:p>
        </w:tc>
      </w:tr>
      <w:tr w:rsidR="00611755" w:rsidRPr="00243AF9" w14:paraId="5D127EEC" w14:textId="77777777" w:rsidTr="003B7CAE">
        <w:trPr>
          <w:trHeight w:val="170"/>
        </w:trPr>
        <w:tc>
          <w:tcPr>
            <w:tcW w:w="2349" w:type="dxa"/>
            <w:shd w:val="clear" w:color="auto" w:fill="B8CCE4" w:themeFill="accent1" w:themeFillTint="66"/>
          </w:tcPr>
          <w:p w14:paraId="5B5BD294"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49EF5212" w14:textId="06F2528B"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657C3BDC" w14:textId="5B812C86" w:rsidR="00611755" w:rsidRPr="004F2519" w:rsidRDefault="004F2519" w:rsidP="4FE2856A">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004F2519">
              <w:rPr>
                <w:rFonts w:ascii="Verdana" w:eastAsia="Verdana" w:hAnsi="Verdana" w:cs="Verdana"/>
                <w:color w:val="1F497D" w:themeColor="text2"/>
                <w:sz w:val="20"/>
                <w:szCs w:val="20"/>
              </w:rPr>
              <w:t>Desservir les quartiers prioritaires par des axes structurant de transport urbain (PDU) par la c</w:t>
            </w:r>
            <w:r w:rsidR="21124D4F" w:rsidRPr="004F2519">
              <w:rPr>
                <w:rFonts w:ascii="Verdana" w:eastAsia="Verdana" w:hAnsi="Verdana" w:cs="Verdana"/>
                <w:color w:val="1F497D" w:themeColor="text2"/>
                <w:sz w:val="20"/>
                <w:szCs w:val="20"/>
              </w:rPr>
              <w:t xml:space="preserve">réation d'une desserte par un TC à haut niveau de service de chacun des six quartiers prioritaires (Fontaines, Rabaterie, Maryse Bastié, La Riche Centre, Bords de Loire, </w:t>
            </w:r>
            <w:proofErr w:type="spellStart"/>
            <w:r w:rsidR="21124D4F" w:rsidRPr="004F2519">
              <w:rPr>
                <w:rFonts w:ascii="Verdana" w:eastAsia="Verdana" w:hAnsi="Verdana" w:cs="Verdana"/>
                <w:color w:val="1F497D" w:themeColor="text2"/>
                <w:sz w:val="20"/>
                <w:szCs w:val="20"/>
              </w:rPr>
              <w:t>Bergeonnerie</w:t>
            </w:r>
            <w:proofErr w:type="spellEnd"/>
            <w:r w:rsidR="21124D4F" w:rsidRPr="004F2519">
              <w:rPr>
                <w:rFonts w:ascii="Verdana" w:eastAsia="Verdana" w:hAnsi="Verdana" w:cs="Verdana"/>
                <w:color w:val="1F497D" w:themeColor="text2"/>
                <w:sz w:val="20"/>
                <w:szCs w:val="20"/>
              </w:rPr>
              <w:t>) ;</w:t>
            </w:r>
          </w:p>
          <w:p w14:paraId="167826FF" w14:textId="31EC81A2" w:rsidR="0020710D" w:rsidRPr="00F159AD" w:rsidRDefault="21124D4F" w:rsidP="21124D4F">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004F2519">
              <w:rPr>
                <w:rFonts w:ascii="Verdana" w:eastAsia="Verdana" w:hAnsi="Verdana" w:cs="Verdana"/>
                <w:color w:val="1F497D" w:themeColor="text2"/>
                <w:sz w:val="20"/>
                <w:szCs w:val="20"/>
              </w:rPr>
              <w:t xml:space="preserve">Développement des actions de médiation sur le réseau de bus et de tram (dont le nouveau « service pilote ») et de conseil en mobilité via la plate-forme de mobilité mise en place par le conseil </w:t>
            </w:r>
            <w:r w:rsidR="00C91C65">
              <w:rPr>
                <w:rFonts w:ascii="Verdana" w:eastAsia="Verdana" w:hAnsi="Verdana" w:cs="Verdana"/>
                <w:color w:val="1F497D" w:themeColor="text2"/>
                <w:sz w:val="20"/>
                <w:szCs w:val="20"/>
              </w:rPr>
              <w:t>départemental</w:t>
            </w:r>
            <w:r w:rsidRPr="004F2519">
              <w:rPr>
                <w:rFonts w:ascii="Verdana" w:eastAsia="Verdana" w:hAnsi="Verdana" w:cs="Verdana"/>
                <w:color w:val="1F497D" w:themeColor="text2"/>
                <w:sz w:val="20"/>
                <w:szCs w:val="20"/>
              </w:rPr>
              <w:t> ;</w:t>
            </w:r>
          </w:p>
          <w:p w14:paraId="562C4B57" w14:textId="53970E96" w:rsidR="0020710D" w:rsidRPr="00F159AD" w:rsidRDefault="21124D4F" w:rsidP="21124D4F">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004F2519">
              <w:rPr>
                <w:rFonts w:ascii="Verdana" w:eastAsia="Verdana" w:hAnsi="Verdana" w:cs="Verdana"/>
                <w:color w:val="1F497D" w:themeColor="text2"/>
                <w:sz w:val="20"/>
                <w:szCs w:val="20"/>
              </w:rPr>
              <w:t>Etude de la refonte de la grille de tarification sociale des transports publics pour prendre en compte les revenus et la situation sociale des usagers et non plus seulement leur statut ;</w:t>
            </w:r>
          </w:p>
          <w:p w14:paraId="2157494B" w14:textId="7EFF081A" w:rsidR="00E9483C" w:rsidRPr="00F159AD" w:rsidRDefault="7DC11F56"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Renforcement de la promotion et du soutien aux mobilités actives (développement du réseau cyclable, aménagement d’espaces de stationnement vélos sécurisés, action de formation, essaimage des activités de formation, réparation, recyclage dans les quartiers) ;</w:t>
            </w:r>
          </w:p>
          <w:p w14:paraId="292E7133" w14:textId="1B96CF30" w:rsidR="00E9483C" w:rsidRPr="00F159AD" w:rsidRDefault="7DC11F56"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Poursuite de l’amélioration de la qualité et de l’accessibilité des espaces publics au profit des modes non motorisés ;</w:t>
            </w:r>
          </w:p>
          <w:p w14:paraId="1237BAA2" w14:textId="77777777" w:rsidR="00E9483C" w:rsidRPr="00F159AD" w:rsidRDefault="00E9483C"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Promotion des services de co-voiturage et d’auto-partage auprès des habitants des quartiers prioritaires ;</w:t>
            </w:r>
          </w:p>
          <w:p w14:paraId="523AB35B" w14:textId="4EA017DD" w:rsidR="00E9483C" w:rsidRPr="00243AF9" w:rsidRDefault="7DC11F56" w:rsidP="7DC11F56">
            <w:pPr>
              <w:pStyle w:val="TableContents"/>
              <w:numPr>
                <w:ilvl w:val="0"/>
                <w:numId w:val="12"/>
              </w:numPr>
              <w:spacing w:before="120" w:after="120" w:line="259" w:lineRule="auto"/>
              <w:ind w:right="-10"/>
              <w:rPr>
                <w:rFonts w:ascii="Verdana,Arial" w:eastAsia="Verdana,Arial" w:hAnsi="Verdana,Arial" w:cs="Verdana,Arial"/>
                <w:color w:val="1F497D" w:themeColor="text2"/>
                <w:sz w:val="20"/>
                <w:szCs w:val="20"/>
              </w:rPr>
            </w:pPr>
            <w:r w:rsidRPr="7DC11F56">
              <w:rPr>
                <w:rFonts w:ascii="Verdana" w:eastAsia="Verdana" w:hAnsi="Verdana" w:cs="Verdana"/>
                <w:color w:val="1F497D" w:themeColor="text2"/>
                <w:sz w:val="20"/>
                <w:szCs w:val="20"/>
              </w:rPr>
              <w:t>Amélioration de la connaissance de la mobilité des habitants des quartiers prioritaires en mobilisant davantage les données disponibles et observation des effets du tramway.</w:t>
            </w:r>
          </w:p>
        </w:tc>
      </w:tr>
      <w:tr w:rsidR="00611755" w:rsidRPr="00243AF9" w14:paraId="418E2C0C" w14:textId="77777777" w:rsidTr="003B7CAE">
        <w:tc>
          <w:tcPr>
            <w:tcW w:w="2349" w:type="dxa"/>
            <w:shd w:val="clear" w:color="auto" w:fill="B8CCE4" w:themeFill="accent1" w:themeFillTint="66"/>
          </w:tcPr>
          <w:p w14:paraId="29FF3F42"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14:paraId="2F751A3F" w14:textId="3118293A" w:rsidR="00611755" w:rsidRPr="00611755" w:rsidRDefault="00611755" w:rsidP="004F2519">
            <w:pPr>
              <w:pStyle w:val="TableContents"/>
              <w:spacing w:before="120" w:after="120"/>
              <w:ind w:right="-10"/>
              <w:rPr>
                <w:rFonts w:ascii="Verdana" w:hAnsi="Verdana" w:cs="Verdana"/>
                <w:bCs/>
                <w:i/>
                <w:color w:val="1F497D"/>
                <w:sz w:val="20"/>
                <w:szCs w:val="20"/>
              </w:rPr>
            </w:pPr>
          </w:p>
        </w:tc>
        <w:tc>
          <w:tcPr>
            <w:tcW w:w="8505" w:type="dxa"/>
            <w:shd w:val="clear" w:color="auto" w:fill="B8CCE4" w:themeFill="accent1" w:themeFillTint="66"/>
          </w:tcPr>
          <w:p w14:paraId="22E76C6C" w14:textId="12D74C3D" w:rsidR="00611755" w:rsidRPr="00F159AD" w:rsidRDefault="7DC11F56"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Hausse de l’utilisation des transports publics et des modes actifs par les habitants des quartiers prioritaires (cf. nouvelle enquête ménages déplacements) ;</w:t>
            </w:r>
          </w:p>
          <w:p w14:paraId="4DCE7C85" w14:textId="732AA392" w:rsidR="002F0574" w:rsidRPr="00F159AD" w:rsidRDefault="7DC11F56" w:rsidP="7DC11F56">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Baisse des dépenses liées aux transports pour les habitants les plus modestes ;</w:t>
            </w:r>
          </w:p>
          <w:p w14:paraId="4A4A69C9" w14:textId="608B17E7" w:rsidR="002F0574" w:rsidRDefault="7DC11F56" w:rsidP="7DC11F56">
            <w:pPr>
              <w:pStyle w:val="TableContents"/>
              <w:numPr>
                <w:ilvl w:val="0"/>
                <w:numId w:val="12"/>
              </w:numPr>
              <w:spacing w:before="120" w:after="120" w:line="259" w:lineRule="auto"/>
              <w:ind w:right="-10"/>
              <w:rPr>
                <w:rFonts w:ascii="Verdana,Arial" w:eastAsia="Verdana,Arial" w:hAnsi="Verdana,Arial" w:cs="Verdana,Arial"/>
                <w:color w:val="1F497D" w:themeColor="text2"/>
                <w:sz w:val="20"/>
                <w:szCs w:val="20"/>
              </w:rPr>
            </w:pPr>
            <w:r w:rsidRPr="7DC11F56">
              <w:rPr>
                <w:rFonts w:ascii="Verdana" w:eastAsia="Verdana" w:hAnsi="Verdana" w:cs="Verdana"/>
                <w:color w:val="1F497D" w:themeColor="text2"/>
                <w:sz w:val="20"/>
                <w:szCs w:val="20"/>
              </w:rPr>
              <w:t xml:space="preserve">Mise en place d’actions innovantes dans les quartiers prioritaires en faveur </w:t>
            </w:r>
            <w:r w:rsidRPr="7DC11F56">
              <w:rPr>
                <w:rFonts w:ascii="Verdana" w:eastAsia="Verdana" w:hAnsi="Verdana" w:cs="Verdana"/>
                <w:color w:val="1F497D" w:themeColor="text2"/>
                <w:sz w:val="20"/>
                <w:szCs w:val="20"/>
              </w:rPr>
              <w:lastRenderedPageBreak/>
              <w:t>des mobilités durables et solidaires.</w:t>
            </w:r>
          </w:p>
        </w:tc>
      </w:tr>
      <w:tr w:rsidR="00611755" w:rsidRPr="00243AF9" w14:paraId="510BB856" w14:textId="77777777" w:rsidTr="003B7CAE">
        <w:tc>
          <w:tcPr>
            <w:tcW w:w="2349" w:type="dxa"/>
            <w:shd w:val="clear" w:color="auto" w:fill="B8CCE4" w:themeFill="accent1" w:themeFillTint="66"/>
          </w:tcPr>
          <w:p w14:paraId="2674F1A3" w14:textId="5C011890" w:rsidR="00611755" w:rsidRPr="004F2519" w:rsidRDefault="00611755" w:rsidP="004F2519">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lastRenderedPageBreak/>
              <w:t>Echelle </w:t>
            </w:r>
            <w:r>
              <w:rPr>
                <w:rFonts w:ascii="Verdana" w:hAnsi="Verdana" w:cs="Verdana"/>
                <w:b/>
                <w:bCs/>
                <w:color w:val="1F497D"/>
                <w:sz w:val="20"/>
                <w:szCs w:val="20"/>
              </w:rPr>
              <w:t>Territoriale</w:t>
            </w:r>
          </w:p>
        </w:tc>
        <w:tc>
          <w:tcPr>
            <w:tcW w:w="8505" w:type="dxa"/>
            <w:shd w:val="clear" w:color="auto" w:fill="B8CCE4" w:themeFill="accent1" w:themeFillTint="66"/>
          </w:tcPr>
          <w:p w14:paraId="7FD37CB8" w14:textId="219E570D" w:rsidR="00611755" w:rsidRPr="00F159AD" w:rsidRDefault="7DC11F56" w:rsidP="7DC11F56">
            <w:pPr>
              <w:pStyle w:val="TableContents"/>
              <w:numPr>
                <w:ilvl w:val="0"/>
                <w:numId w:val="5"/>
              </w:numPr>
              <w:autoSpaceDN w:val="0"/>
              <w:spacing w:before="120" w:after="120"/>
              <w:rPr>
                <w:rFonts w:ascii="Verdana" w:eastAsia="Verdana" w:hAnsi="Verdana" w:cs="Verdana"/>
                <w:i/>
                <w:color w:val="1F497D" w:themeColor="text2"/>
                <w:sz w:val="20"/>
                <w:szCs w:val="20"/>
              </w:rPr>
            </w:pPr>
            <w:r w:rsidRPr="7DC11F56">
              <w:rPr>
                <w:rFonts w:ascii="Verdana" w:eastAsia="Verdana" w:hAnsi="Verdana" w:cs="Verdana"/>
                <w:color w:val="1F497D" w:themeColor="text2"/>
                <w:sz w:val="20"/>
                <w:szCs w:val="20"/>
              </w:rPr>
              <w:t>Agglomération et quartiers prioritaires.</w:t>
            </w:r>
          </w:p>
        </w:tc>
      </w:tr>
      <w:tr w:rsidR="00611755" w:rsidRPr="00243AF9" w14:paraId="330AF444" w14:textId="77777777" w:rsidTr="003B7CAE">
        <w:tc>
          <w:tcPr>
            <w:tcW w:w="2349" w:type="dxa"/>
            <w:shd w:val="clear" w:color="auto" w:fill="B8CCE4" w:themeFill="accent1" w:themeFillTint="66"/>
          </w:tcPr>
          <w:p w14:paraId="6B147F7D" w14:textId="27EC94B7" w:rsidR="00611755" w:rsidRPr="004F2519" w:rsidRDefault="00D87FB9" w:rsidP="004F251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8505" w:type="dxa"/>
            <w:shd w:val="clear" w:color="auto" w:fill="B8CCE4" w:themeFill="accent1" w:themeFillTint="66"/>
          </w:tcPr>
          <w:p w14:paraId="1BCDD486" w14:textId="070D4415" w:rsidR="00611755" w:rsidRPr="00F159AD" w:rsidRDefault="21124D4F" w:rsidP="00C91C65">
            <w:pPr>
              <w:pStyle w:val="TableContents"/>
              <w:numPr>
                <w:ilvl w:val="0"/>
                <w:numId w:val="4"/>
              </w:numPr>
              <w:autoSpaceDN w:val="0"/>
              <w:spacing w:before="120" w:after="120"/>
              <w:rPr>
                <w:rFonts w:ascii="Verdana" w:eastAsia="Verdana" w:hAnsi="Verdana" w:cs="Verdana"/>
                <w:i/>
                <w:color w:val="1F497D" w:themeColor="text2"/>
                <w:sz w:val="20"/>
                <w:szCs w:val="20"/>
              </w:rPr>
            </w:pPr>
            <w:r w:rsidRPr="21124D4F">
              <w:rPr>
                <w:rFonts w:ascii="Verdana" w:eastAsia="Verdana" w:hAnsi="Verdana" w:cs="Verdana"/>
                <w:color w:val="1F487C"/>
                <w:sz w:val="20"/>
                <w:szCs w:val="20"/>
              </w:rPr>
              <w:t xml:space="preserve">Tour(s)plus / agence </w:t>
            </w:r>
            <w:r w:rsidRPr="004F2519">
              <w:rPr>
                <w:rFonts w:ascii="Verdana" w:eastAsia="Verdana" w:hAnsi="Verdana" w:cs="Verdana"/>
                <w:color w:val="1F497D" w:themeColor="text2"/>
                <w:sz w:val="20"/>
                <w:szCs w:val="20"/>
              </w:rPr>
              <w:t xml:space="preserve">d’urbanisme </w:t>
            </w:r>
          </w:p>
        </w:tc>
      </w:tr>
      <w:tr w:rsidR="00611755" w:rsidRPr="00243AF9" w14:paraId="18C4993A" w14:textId="77777777" w:rsidTr="003B7CAE">
        <w:trPr>
          <w:trHeight w:val="95"/>
        </w:trPr>
        <w:tc>
          <w:tcPr>
            <w:tcW w:w="2349" w:type="dxa"/>
            <w:shd w:val="clear" w:color="auto" w:fill="B8CCE4" w:themeFill="accent1" w:themeFillTint="66"/>
          </w:tcPr>
          <w:p w14:paraId="0CD8C231"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14:paraId="06005ED7" w14:textId="78D11634" w:rsidR="00611755" w:rsidRPr="004F2519" w:rsidRDefault="00611755" w:rsidP="004F251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tc>
        <w:tc>
          <w:tcPr>
            <w:tcW w:w="8505" w:type="dxa"/>
            <w:shd w:val="clear" w:color="auto" w:fill="B8CCE4" w:themeFill="accent1" w:themeFillTint="66"/>
          </w:tcPr>
          <w:p w14:paraId="23E09069" w14:textId="5828F331" w:rsidR="00611755" w:rsidRPr="00F159AD" w:rsidRDefault="21124D4F" w:rsidP="00C91C65">
            <w:pPr>
              <w:pStyle w:val="TableContents"/>
              <w:numPr>
                <w:ilvl w:val="0"/>
                <w:numId w:val="3"/>
              </w:numPr>
              <w:autoSpaceDN w:val="0"/>
              <w:spacing w:before="120" w:after="120"/>
              <w:rPr>
                <w:rFonts w:ascii="Verdana" w:eastAsia="Verdana" w:hAnsi="Verdana" w:cs="Verdana"/>
                <w:i/>
                <w:color w:val="1F497D" w:themeColor="text2"/>
                <w:sz w:val="20"/>
                <w:szCs w:val="20"/>
              </w:rPr>
            </w:pPr>
            <w:r w:rsidRPr="21124D4F">
              <w:rPr>
                <w:rFonts w:ascii="Verdana" w:eastAsia="Verdana" w:hAnsi="Verdana" w:cs="Verdana"/>
                <w:color w:val="1F487C"/>
                <w:sz w:val="20"/>
                <w:szCs w:val="20"/>
              </w:rPr>
              <w:t xml:space="preserve">Région </w:t>
            </w:r>
            <w:r w:rsidRPr="004F2519">
              <w:rPr>
                <w:rFonts w:ascii="Verdana" w:eastAsia="Verdana" w:hAnsi="Verdana" w:cs="Verdana"/>
                <w:color w:val="1F497D" w:themeColor="text2"/>
                <w:sz w:val="20"/>
                <w:szCs w:val="20"/>
              </w:rPr>
              <w:t xml:space="preserve">Centre, Conseil </w:t>
            </w:r>
            <w:r w:rsidR="00C91C65">
              <w:rPr>
                <w:rFonts w:ascii="Verdana" w:eastAsia="Verdana" w:hAnsi="Verdana" w:cs="Verdana"/>
                <w:color w:val="1F497D" w:themeColor="text2"/>
                <w:sz w:val="20"/>
                <w:szCs w:val="20"/>
              </w:rPr>
              <w:t>Départemental</w:t>
            </w:r>
            <w:bookmarkStart w:id="1" w:name="_GoBack"/>
            <w:bookmarkEnd w:id="1"/>
            <w:r w:rsidRPr="004F2519">
              <w:rPr>
                <w:rFonts w:ascii="Verdana" w:eastAsia="Verdana" w:hAnsi="Verdana" w:cs="Verdana"/>
                <w:color w:val="1F497D" w:themeColor="text2"/>
                <w:sz w:val="20"/>
                <w:szCs w:val="20"/>
              </w:rPr>
              <w:t>, DDT, Fil Bleu, SNCF, associations locales intervenant dans le champ des mobilités alternatives et de l’insertion (Collectif cyclistes 37, WIMOOV), conseil</w:t>
            </w:r>
            <w:r w:rsidRPr="21124D4F">
              <w:rPr>
                <w:rFonts w:ascii="Verdana" w:eastAsia="Verdana" w:hAnsi="Verdana" w:cs="Verdana"/>
                <w:color w:val="1F487C"/>
                <w:sz w:val="20"/>
                <w:szCs w:val="20"/>
              </w:rPr>
              <w:t xml:space="preserve"> de développement et conseils-citoyens, entreprises recrutant dans les quartiers et engagées dans des démarches de plans de déplacements en entreprises.</w:t>
            </w:r>
            <w:r w:rsidRPr="21124D4F">
              <w:rPr>
                <w:rFonts w:ascii="Verdana,Arial" w:eastAsia="Verdana,Arial" w:hAnsi="Verdana,Arial" w:cs="Verdana,Arial"/>
                <w:i/>
                <w:iCs/>
                <w:color w:val="FF0000"/>
                <w:sz w:val="20"/>
                <w:szCs w:val="20"/>
              </w:rPr>
              <w:t xml:space="preserve"> </w:t>
            </w:r>
          </w:p>
        </w:tc>
      </w:tr>
      <w:tr w:rsidR="00611755" w:rsidRPr="00243AF9" w14:paraId="4753D847" w14:textId="77777777" w:rsidTr="003B7CAE">
        <w:tc>
          <w:tcPr>
            <w:tcW w:w="2349" w:type="dxa"/>
            <w:shd w:val="clear" w:color="auto" w:fill="B8CCE4" w:themeFill="accent1" w:themeFillTint="66"/>
          </w:tcPr>
          <w:p w14:paraId="5F5308DE" w14:textId="46ACF3A3" w:rsidR="00611755" w:rsidRPr="00243AF9" w:rsidRDefault="00611755" w:rsidP="004F251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8505" w:type="dxa"/>
            <w:shd w:val="clear" w:color="auto" w:fill="B8CCE4" w:themeFill="accent1" w:themeFillTint="66"/>
          </w:tcPr>
          <w:p w14:paraId="5CC6BF51" w14:textId="77777777" w:rsidR="00611755" w:rsidRPr="00F159AD" w:rsidRDefault="00611755" w:rsidP="00F159AD">
            <w:pPr>
              <w:pStyle w:val="TableContents"/>
              <w:autoSpaceDN w:val="0"/>
              <w:spacing w:before="120" w:after="120"/>
              <w:ind w:left="720"/>
              <w:rPr>
                <w:rFonts w:ascii="Verdana" w:hAnsi="Verdana" w:cs="Arial"/>
                <w:i/>
                <w:color w:val="FF0000"/>
                <w:sz w:val="20"/>
                <w:szCs w:val="20"/>
              </w:rPr>
            </w:pPr>
          </w:p>
        </w:tc>
      </w:tr>
      <w:tr w:rsidR="00611755" w:rsidRPr="00243AF9" w14:paraId="48F33C39" w14:textId="77777777" w:rsidTr="003B7CAE">
        <w:trPr>
          <w:trHeight w:val="272"/>
        </w:trPr>
        <w:tc>
          <w:tcPr>
            <w:tcW w:w="2349" w:type="dxa"/>
            <w:shd w:val="clear" w:color="auto" w:fill="B8CCE4" w:themeFill="accent1" w:themeFillTint="66"/>
          </w:tcPr>
          <w:p w14:paraId="2F8E5C2F" w14:textId="6331A293" w:rsidR="00611755" w:rsidRPr="004F2519" w:rsidRDefault="00611755" w:rsidP="004F2519">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8505" w:type="dxa"/>
            <w:shd w:val="clear" w:color="auto" w:fill="B8CCE4" w:themeFill="accent1" w:themeFillTint="66"/>
          </w:tcPr>
          <w:p w14:paraId="7A00A5E2" w14:textId="76893C9A" w:rsidR="00611755" w:rsidRPr="00F159AD" w:rsidRDefault="7DC11F56" w:rsidP="7DC11F56">
            <w:pPr>
              <w:pStyle w:val="TableContents"/>
              <w:numPr>
                <w:ilvl w:val="0"/>
                <w:numId w:val="2"/>
              </w:numPr>
              <w:autoSpaceDN w:val="0"/>
              <w:spacing w:before="120" w:after="120"/>
              <w:rPr>
                <w:rFonts w:ascii="Verdana" w:eastAsia="Verdana" w:hAnsi="Verdana" w:cs="Verdana"/>
                <w:i/>
                <w:color w:val="1F497D" w:themeColor="text2"/>
                <w:sz w:val="20"/>
                <w:szCs w:val="20"/>
              </w:rPr>
            </w:pPr>
            <w:r w:rsidRPr="7DC11F56">
              <w:rPr>
                <w:rFonts w:ascii="Verdana" w:eastAsia="Verdana" w:hAnsi="Verdana" w:cs="Verdana"/>
                <w:color w:val="1F497D" w:themeColor="text2"/>
                <w:sz w:val="20"/>
                <w:szCs w:val="20"/>
              </w:rPr>
              <w:t>2015-2023 (échéance du PDU)</w:t>
            </w:r>
          </w:p>
        </w:tc>
      </w:tr>
      <w:tr w:rsidR="005F0153" w:rsidRPr="00243AF9" w14:paraId="2D125E1C" w14:textId="77777777" w:rsidTr="003B7CAE">
        <w:tc>
          <w:tcPr>
            <w:tcW w:w="2349" w:type="dxa"/>
            <w:shd w:val="clear" w:color="auto" w:fill="B8CCE4" w:themeFill="accent1" w:themeFillTint="66"/>
          </w:tcPr>
          <w:p w14:paraId="1B20BF18" w14:textId="77777777"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14:paraId="578B54E5" w14:textId="07F4C9FB" w:rsidR="005F0153" w:rsidRDefault="005F0153" w:rsidP="00D87FB9">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120979AC" w14:textId="0421572B" w:rsidR="006253DD" w:rsidRPr="004F2519" w:rsidRDefault="7DC11F56" w:rsidP="7DC11F56">
            <w:pPr>
              <w:pStyle w:val="TableContents"/>
              <w:numPr>
                <w:ilvl w:val="0"/>
                <w:numId w:val="12"/>
              </w:numPr>
              <w:autoSpaceDN w:val="0"/>
              <w:spacing w:before="120" w:after="120"/>
              <w:rPr>
                <w:rFonts w:ascii="Verdana" w:eastAsia="Verdana" w:hAnsi="Verdana" w:cs="Verdana"/>
                <w:color w:val="1F497D" w:themeColor="text2"/>
                <w:sz w:val="20"/>
                <w:szCs w:val="20"/>
              </w:rPr>
            </w:pPr>
            <w:r w:rsidRPr="004F2519">
              <w:rPr>
                <w:rFonts w:ascii="Verdana" w:eastAsia="Verdana" w:hAnsi="Verdana" w:cs="Verdana"/>
                <w:color w:val="1F497D" w:themeColor="text2"/>
                <w:sz w:val="20"/>
                <w:szCs w:val="20"/>
              </w:rPr>
              <w:t>Nombre d'actions de médiation mises en place</w:t>
            </w:r>
          </w:p>
          <w:p w14:paraId="39882C26" w14:textId="539CD325" w:rsidR="006253DD" w:rsidRPr="004F2519" w:rsidRDefault="7DC11F56" w:rsidP="7DC11F56">
            <w:pPr>
              <w:pStyle w:val="TableContents"/>
              <w:numPr>
                <w:ilvl w:val="0"/>
                <w:numId w:val="12"/>
              </w:numPr>
              <w:autoSpaceDN w:val="0"/>
              <w:spacing w:before="120" w:after="120"/>
              <w:rPr>
                <w:rFonts w:ascii="Verdana" w:eastAsia="Verdana" w:hAnsi="Verdana" w:cs="Verdana"/>
                <w:color w:val="1F497D" w:themeColor="text2"/>
                <w:sz w:val="20"/>
                <w:szCs w:val="20"/>
              </w:rPr>
            </w:pPr>
            <w:r w:rsidRPr="004F2519">
              <w:rPr>
                <w:rFonts w:ascii="Verdana" w:eastAsia="Verdana" w:hAnsi="Verdana" w:cs="Verdana"/>
                <w:color w:val="1F497D" w:themeColor="text2"/>
                <w:sz w:val="20"/>
                <w:szCs w:val="20"/>
              </w:rPr>
              <w:t>Evolution de la grille tarifaire</w:t>
            </w:r>
          </w:p>
          <w:p w14:paraId="13EB4767" w14:textId="517FC407" w:rsidR="006253DD" w:rsidRPr="004F2519" w:rsidRDefault="7DC11F56" w:rsidP="7DC11F56">
            <w:pPr>
              <w:pStyle w:val="TableContents"/>
              <w:numPr>
                <w:ilvl w:val="0"/>
                <w:numId w:val="12"/>
              </w:numPr>
              <w:autoSpaceDN w:val="0"/>
              <w:spacing w:before="120" w:after="12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Nombre d’actions de promotion des modes alternatifs et nombre de bénéficiaires résidant dans les quartiers ;</w:t>
            </w:r>
          </w:p>
          <w:p w14:paraId="4275CEC5" w14:textId="30601D0A" w:rsidR="005F0153" w:rsidRPr="004F2519" w:rsidRDefault="7DC11F56" w:rsidP="7DC11F56">
            <w:pPr>
              <w:pStyle w:val="TableContents"/>
              <w:numPr>
                <w:ilvl w:val="0"/>
                <w:numId w:val="12"/>
              </w:numPr>
              <w:autoSpaceDN w:val="0"/>
              <w:spacing w:before="120" w:after="120"/>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Nombre d’habitants des quartiers ayant bénéficié de conseil en mobilité via la plate-forme mobilité départementale.</w:t>
            </w:r>
          </w:p>
          <w:p w14:paraId="3A8A8E11" w14:textId="1E839FC5" w:rsidR="005F0153" w:rsidRPr="00F159AD" w:rsidRDefault="7DC11F56" w:rsidP="7DC11F56">
            <w:pPr>
              <w:pStyle w:val="TableContents"/>
              <w:numPr>
                <w:ilvl w:val="0"/>
                <w:numId w:val="12"/>
              </w:numPr>
              <w:autoSpaceDN w:val="0"/>
              <w:spacing w:before="120" w:after="120"/>
              <w:rPr>
                <w:rFonts w:ascii="Verdana" w:eastAsia="Verdana" w:hAnsi="Verdana" w:cs="Verdana"/>
                <w:i/>
                <w:color w:val="1F497D" w:themeColor="text2"/>
                <w:sz w:val="20"/>
                <w:szCs w:val="20"/>
              </w:rPr>
            </w:pPr>
            <w:r w:rsidRPr="004F2519">
              <w:rPr>
                <w:rFonts w:ascii="Verdana" w:eastAsia="Verdana" w:hAnsi="Verdana" w:cs="Verdana"/>
                <w:color w:val="1F497D" w:themeColor="text2"/>
                <w:sz w:val="20"/>
                <w:szCs w:val="20"/>
              </w:rPr>
              <w:t>Nombre d'aménagements réalisés permettant le développement des modes doux</w:t>
            </w:r>
          </w:p>
        </w:tc>
      </w:tr>
      <w:tr w:rsidR="00D87FB9" w:rsidRPr="00243AF9" w14:paraId="315EEC12" w14:textId="77777777" w:rsidTr="003B7CAE">
        <w:tc>
          <w:tcPr>
            <w:tcW w:w="2349" w:type="dxa"/>
            <w:shd w:val="clear" w:color="auto" w:fill="B8CCE4" w:themeFill="accent1" w:themeFillTint="66"/>
          </w:tcPr>
          <w:p w14:paraId="0C8DC7D7" w14:textId="77777777"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14:paraId="70BA1975" w14:textId="0A520775" w:rsidR="00D87FB9" w:rsidRDefault="00D87FB9" w:rsidP="00A845EA">
            <w:pPr>
              <w:pStyle w:val="TableContents"/>
              <w:spacing w:before="120" w:after="120"/>
              <w:ind w:left="71" w:right="-10"/>
              <w:rPr>
                <w:rFonts w:ascii="Verdana" w:hAnsi="Verdana" w:cs="Verdana"/>
                <w:b/>
                <w:bCs/>
                <w:color w:val="1F497D"/>
                <w:sz w:val="20"/>
                <w:szCs w:val="20"/>
              </w:rPr>
            </w:pPr>
          </w:p>
        </w:tc>
        <w:tc>
          <w:tcPr>
            <w:tcW w:w="8505" w:type="dxa"/>
            <w:shd w:val="clear" w:color="auto" w:fill="B8CCE4" w:themeFill="accent1" w:themeFillTint="66"/>
          </w:tcPr>
          <w:p w14:paraId="5DFCA030" w14:textId="04BB0BA9" w:rsidR="006253DD" w:rsidRPr="00F159AD" w:rsidRDefault="7DC11F56" w:rsidP="7DC11F56">
            <w:pPr>
              <w:pStyle w:val="TableContents"/>
              <w:numPr>
                <w:ilvl w:val="0"/>
                <w:numId w:val="12"/>
              </w:numPr>
              <w:spacing w:before="120" w:after="120" w:line="259" w:lineRule="auto"/>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Données de fréquentation du réseau de bus dans les quartiers ;</w:t>
            </w:r>
          </w:p>
          <w:p w14:paraId="5D0B47C6" w14:textId="2F25D9E7" w:rsidR="00B643C9" w:rsidRPr="00F159AD" w:rsidRDefault="7DC11F56" w:rsidP="7DC11F56">
            <w:pPr>
              <w:pStyle w:val="TableContents"/>
              <w:numPr>
                <w:ilvl w:val="0"/>
                <w:numId w:val="12"/>
              </w:numPr>
              <w:spacing w:before="120" w:after="120" w:line="259" w:lineRule="auto"/>
              <w:rPr>
                <w:rFonts w:ascii="Verdana" w:eastAsia="Verdana" w:hAnsi="Verdana" w:cs="Verdana"/>
                <w:color w:val="1F497D" w:themeColor="text2"/>
                <w:sz w:val="20"/>
                <w:szCs w:val="20"/>
              </w:rPr>
            </w:pPr>
            <w:r w:rsidRPr="7DC11F56">
              <w:rPr>
                <w:rFonts w:ascii="Verdana" w:eastAsia="Verdana" w:hAnsi="Verdana" w:cs="Verdana"/>
                <w:color w:val="1F497D" w:themeColor="text2"/>
                <w:sz w:val="20"/>
                <w:szCs w:val="20"/>
              </w:rPr>
              <w:t>Résultats de la prochaine enquête déplacements prévue en 2018 (motifs, modes de transports, distance parcourue, destination selon le lieu d’origine : secteur de  tirage à adapter à la nouvelle géographie prioritaire).</w:t>
            </w:r>
          </w:p>
        </w:tc>
      </w:tr>
      <w:tr w:rsidR="00611755" w:rsidRPr="00243AF9" w14:paraId="48A0A9AF" w14:textId="77777777" w:rsidTr="003B7CAE">
        <w:tc>
          <w:tcPr>
            <w:tcW w:w="2349" w:type="dxa"/>
            <w:shd w:val="clear" w:color="auto" w:fill="B8CCE4" w:themeFill="accent1" w:themeFillTint="66"/>
          </w:tcPr>
          <w:p w14:paraId="454F80BE" w14:textId="77777777"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505" w:type="dxa"/>
            <w:shd w:val="clear" w:color="auto" w:fill="B8CCE4" w:themeFill="accent1" w:themeFillTint="66"/>
          </w:tcPr>
          <w:p w14:paraId="1FCACE6A" w14:textId="7D3795FF" w:rsidR="00F159AD" w:rsidRPr="00F159AD" w:rsidRDefault="7DC11F56" w:rsidP="004F2519">
            <w:pPr>
              <w:pStyle w:val="TableContents"/>
              <w:numPr>
                <w:ilvl w:val="0"/>
                <w:numId w:val="12"/>
              </w:numPr>
              <w:autoSpaceDN w:val="0"/>
              <w:spacing w:before="120" w:after="120"/>
              <w:rPr>
                <w:rFonts w:ascii="Verdana" w:eastAsia="Verdana" w:hAnsi="Verdana" w:cs="Verdana"/>
                <w:i/>
                <w:color w:val="1F497D" w:themeColor="text2"/>
                <w:sz w:val="20"/>
                <w:szCs w:val="20"/>
              </w:rPr>
            </w:pPr>
            <w:r w:rsidRPr="7DC11F56">
              <w:rPr>
                <w:rFonts w:ascii="Verdana" w:eastAsia="Verdana" w:hAnsi="Verdana" w:cs="Verdana"/>
                <w:color w:val="1F497D" w:themeColor="text2"/>
                <w:sz w:val="20"/>
                <w:szCs w:val="20"/>
              </w:rPr>
              <w:t>Fiche 3.1.4 "Lever les freins périphériques à l'inscription dans un parcours professionnel et dans l'emploi"</w:t>
            </w:r>
          </w:p>
        </w:tc>
      </w:tr>
    </w:tbl>
    <w:p w14:paraId="32C8259B" w14:textId="77777777" w:rsidR="00611755" w:rsidRDefault="00611755" w:rsidP="008D57C0">
      <w:pPr>
        <w:pStyle w:val="WW-Standard"/>
        <w:tabs>
          <w:tab w:val="left" w:pos="5920"/>
        </w:tabs>
        <w:spacing w:after="57"/>
        <w:rPr>
          <w:rFonts w:ascii="Verdana" w:hAnsi="Verdana" w:cs="Verdana"/>
          <w:b/>
          <w:bCs/>
          <w:sz w:val="28"/>
          <w:szCs w:val="28"/>
        </w:rPr>
      </w:pPr>
    </w:p>
    <w:p w14:paraId="33030785"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3A5EB8C3"/>
  <w15:commentEx w15:done="0" w15:paraId="67AE90D2"/>
  <w15:commentEx w15:done="0" w15:paraId="2731401C"/>
  <w15:commentEx w15:done="0" w15:paraId="2CF2E431"/>
  <w15:commentEx w15:done="0" w15:paraId="1DDC55F2"/>
  <w15:commentEx w15:done="0" w15:paraId="23FA0E0C"/>
  <w15:commentEx w15:done="0" w15:paraId="3AB7D1F2"/>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AE0EE" w14:textId="77777777" w:rsidR="0082148C" w:rsidRDefault="0082148C" w:rsidP="00A03715">
      <w:pPr>
        <w:pStyle w:val="TableContents"/>
      </w:pPr>
      <w:r>
        <w:separator/>
      </w:r>
    </w:p>
  </w:endnote>
  <w:endnote w:type="continuationSeparator" w:id="0">
    <w:p w14:paraId="64529630"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0C26B"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2DDBEF7B"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75316" w14:textId="77777777" w:rsidR="0082148C" w:rsidRDefault="0082148C" w:rsidP="00A03715">
      <w:pPr>
        <w:pStyle w:val="TableContents"/>
      </w:pPr>
      <w:r>
        <w:separator/>
      </w:r>
    </w:p>
  </w:footnote>
  <w:footnote w:type="continuationSeparator" w:id="0">
    <w:p w14:paraId="2E217D8C"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EEB5D83"/>
    <w:multiLevelType w:val="hybridMultilevel"/>
    <w:tmpl w:val="868C365E"/>
    <w:lvl w:ilvl="0" w:tplc="1B8AD540">
      <w:start w:val="1"/>
      <w:numFmt w:val="bullet"/>
      <w:lvlText w:val=""/>
      <w:lvlJc w:val="left"/>
      <w:pPr>
        <w:ind w:left="720" w:hanging="360"/>
      </w:pPr>
      <w:rPr>
        <w:rFonts w:ascii="Symbol" w:hAnsi="Symbol" w:hint="default"/>
      </w:rPr>
    </w:lvl>
    <w:lvl w:ilvl="1" w:tplc="7E60A82A">
      <w:start w:val="1"/>
      <w:numFmt w:val="bullet"/>
      <w:lvlText w:val="o"/>
      <w:lvlJc w:val="left"/>
      <w:pPr>
        <w:ind w:left="1440" w:hanging="360"/>
      </w:pPr>
      <w:rPr>
        <w:rFonts w:ascii="Courier New" w:hAnsi="Courier New" w:hint="default"/>
      </w:rPr>
    </w:lvl>
    <w:lvl w:ilvl="2" w:tplc="CA4AF442">
      <w:start w:val="1"/>
      <w:numFmt w:val="bullet"/>
      <w:lvlText w:val=""/>
      <w:lvlJc w:val="left"/>
      <w:pPr>
        <w:ind w:left="2160" w:hanging="360"/>
      </w:pPr>
      <w:rPr>
        <w:rFonts w:ascii="Wingdings" w:hAnsi="Wingdings" w:hint="default"/>
      </w:rPr>
    </w:lvl>
    <w:lvl w:ilvl="3" w:tplc="22601F8E">
      <w:start w:val="1"/>
      <w:numFmt w:val="bullet"/>
      <w:lvlText w:val=""/>
      <w:lvlJc w:val="left"/>
      <w:pPr>
        <w:ind w:left="2880" w:hanging="360"/>
      </w:pPr>
      <w:rPr>
        <w:rFonts w:ascii="Symbol" w:hAnsi="Symbol" w:hint="default"/>
      </w:rPr>
    </w:lvl>
    <w:lvl w:ilvl="4" w:tplc="0FE4FE42">
      <w:start w:val="1"/>
      <w:numFmt w:val="bullet"/>
      <w:lvlText w:val="o"/>
      <w:lvlJc w:val="left"/>
      <w:pPr>
        <w:ind w:left="3600" w:hanging="360"/>
      </w:pPr>
      <w:rPr>
        <w:rFonts w:ascii="Courier New" w:hAnsi="Courier New" w:hint="default"/>
      </w:rPr>
    </w:lvl>
    <w:lvl w:ilvl="5" w:tplc="CB18150E">
      <w:start w:val="1"/>
      <w:numFmt w:val="bullet"/>
      <w:lvlText w:val=""/>
      <w:lvlJc w:val="left"/>
      <w:pPr>
        <w:ind w:left="4320" w:hanging="360"/>
      </w:pPr>
      <w:rPr>
        <w:rFonts w:ascii="Wingdings" w:hAnsi="Wingdings" w:hint="default"/>
      </w:rPr>
    </w:lvl>
    <w:lvl w:ilvl="6" w:tplc="1780D2BE">
      <w:start w:val="1"/>
      <w:numFmt w:val="bullet"/>
      <w:lvlText w:val=""/>
      <w:lvlJc w:val="left"/>
      <w:pPr>
        <w:ind w:left="5040" w:hanging="360"/>
      </w:pPr>
      <w:rPr>
        <w:rFonts w:ascii="Symbol" w:hAnsi="Symbol" w:hint="default"/>
      </w:rPr>
    </w:lvl>
    <w:lvl w:ilvl="7" w:tplc="4D6A73AA">
      <w:start w:val="1"/>
      <w:numFmt w:val="bullet"/>
      <w:lvlText w:val="o"/>
      <w:lvlJc w:val="left"/>
      <w:pPr>
        <w:ind w:left="5760" w:hanging="360"/>
      </w:pPr>
      <w:rPr>
        <w:rFonts w:ascii="Courier New" w:hAnsi="Courier New" w:hint="default"/>
      </w:rPr>
    </w:lvl>
    <w:lvl w:ilvl="8" w:tplc="9EA46944">
      <w:start w:val="1"/>
      <w:numFmt w:val="bullet"/>
      <w:lvlText w:val=""/>
      <w:lvlJc w:val="left"/>
      <w:pPr>
        <w:ind w:left="6480" w:hanging="360"/>
      </w:pPr>
      <w:rPr>
        <w:rFonts w:ascii="Wingdings" w:hAnsi="Wingdings" w:hint="default"/>
      </w:rPr>
    </w:lvl>
  </w:abstractNum>
  <w:abstractNum w:abstractNumId="5">
    <w:nsid w:val="39967FEE"/>
    <w:multiLevelType w:val="hybridMultilevel"/>
    <w:tmpl w:val="215C5308"/>
    <w:lvl w:ilvl="0" w:tplc="AD5AD902">
      <w:start w:val="1"/>
      <w:numFmt w:val="bullet"/>
      <w:lvlText w:val=""/>
      <w:lvlJc w:val="left"/>
      <w:pPr>
        <w:ind w:left="720" w:hanging="360"/>
      </w:pPr>
      <w:rPr>
        <w:rFonts w:ascii="Symbol" w:hAnsi="Symbol" w:hint="default"/>
      </w:rPr>
    </w:lvl>
    <w:lvl w:ilvl="1" w:tplc="D75C8C3A">
      <w:start w:val="1"/>
      <w:numFmt w:val="bullet"/>
      <w:lvlText w:val="o"/>
      <w:lvlJc w:val="left"/>
      <w:pPr>
        <w:ind w:left="1440" w:hanging="360"/>
      </w:pPr>
      <w:rPr>
        <w:rFonts w:ascii="Courier New" w:hAnsi="Courier New" w:hint="default"/>
      </w:rPr>
    </w:lvl>
    <w:lvl w:ilvl="2" w:tplc="258E294E">
      <w:start w:val="1"/>
      <w:numFmt w:val="bullet"/>
      <w:lvlText w:val=""/>
      <w:lvlJc w:val="left"/>
      <w:pPr>
        <w:ind w:left="2160" w:hanging="360"/>
      </w:pPr>
      <w:rPr>
        <w:rFonts w:ascii="Wingdings" w:hAnsi="Wingdings" w:hint="default"/>
      </w:rPr>
    </w:lvl>
    <w:lvl w:ilvl="3" w:tplc="0B82E278">
      <w:start w:val="1"/>
      <w:numFmt w:val="bullet"/>
      <w:lvlText w:val=""/>
      <w:lvlJc w:val="left"/>
      <w:pPr>
        <w:ind w:left="2880" w:hanging="360"/>
      </w:pPr>
      <w:rPr>
        <w:rFonts w:ascii="Symbol" w:hAnsi="Symbol" w:hint="default"/>
      </w:rPr>
    </w:lvl>
    <w:lvl w:ilvl="4" w:tplc="B30C676E">
      <w:start w:val="1"/>
      <w:numFmt w:val="bullet"/>
      <w:lvlText w:val="o"/>
      <w:lvlJc w:val="left"/>
      <w:pPr>
        <w:ind w:left="3600" w:hanging="360"/>
      </w:pPr>
      <w:rPr>
        <w:rFonts w:ascii="Courier New" w:hAnsi="Courier New" w:hint="default"/>
      </w:rPr>
    </w:lvl>
    <w:lvl w:ilvl="5" w:tplc="5AFCF462">
      <w:start w:val="1"/>
      <w:numFmt w:val="bullet"/>
      <w:lvlText w:val=""/>
      <w:lvlJc w:val="left"/>
      <w:pPr>
        <w:ind w:left="4320" w:hanging="360"/>
      </w:pPr>
      <w:rPr>
        <w:rFonts w:ascii="Wingdings" w:hAnsi="Wingdings" w:hint="default"/>
      </w:rPr>
    </w:lvl>
    <w:lvl w:ilvl="6" w:tplc="F23EB6F0">
      <w:start w:val="1"/>
      <w:numFmt w:val="bullet"/>
      <w:lvlText w:val=""/>
      <w:lvlJc w:val="left"/>
      <w:pPr>
        <w:ind w:left="5040" w:hanging="360"/>
      </w:pPr>
      <w:rPr>
        <w:rFonts w:ascii="Symbol" w:hAnsi="Symbol" w:hint="default"/>
      </w:rPr>
    </w:lvl>
    <w:lvl w:ilvl="7" w:tplc="831EB268">
      <w:start w:val="1"/>
      <w:numFmt w:val="bullet"/>
      <w:lvlText w:val="o"/>
      <w:lvlJc w:val="left"/>
      <w:pPr>
        <w:ind w:left="5760" w:hanging="360"/>
      </w:pPr>
      <w:rPr>
        <w:rFonts w:ascii="Courier New" w:hAnsi="Courier New" w:hint="default"/>
      </w:rPr>
    </w:lvl>
    <w:lvl w:ilvl="8" w:tplc="DD2EDC0E">
      <w:start w:val="1"/>
      <w:numFmt w:val="bullet"/>
      <w:lvlText w:val=""/>
      <w:lvlJc w:val="left"/>
      <w:pPr>
        <w:ind w:left="6480" w:hanging="360"/>
      </w:pPr>
      <w:rPr>
        <w:rFonts w:ascii="Wingdings" w:hAnsi="Wingdings" w:hint="default"/>
      </w:rPr>
    </w:lvl>
  </w:abstractNum>
  <w:abstractNum w:abstractNumId="6">
    <w:nsid w:val="41D974D3"/>
    <w:multiLevelType w:val="hybridMultilevel"/>
    <w:tmpl w:val="40CC4260"/>
    <w:lvl w:ilvl="0" w:tplc="D8D4F9D8">
      <w:start w:val="1"/>
      <w:numFmt w:val="bullet"/>
      <w:lvlText w:val=""/>
      <w:lvlJc w:val="left"/>
      <w:pPr>
        <w:ind w:left="720" w:hanging="360"/>
      </w:pPr>
      <w:rPr>
        <w:rFonts w:ascii="Symbol" w:hAnsi="Symbol" w:hint="default"/>
      </w:rPr>
    </w:lvl>
    <w:lvl w:ilvl="1" w:tplc="962EF1DC">
      <w:start w:val="1"/>
      <w:numFmt w:val="bullet"/>
      <w:lvlText w:val="o"/>
      <w:lvlJc w:val="left"/>
      <w:pPr>
        <w:ind w:left="1440" w:hanging="360"/>
      </w:pPr>
      <w:rPr>
        <w:rFonts w:ascii="Courier New" w:hAnsi="Courier New" w:hint="default"/>
      </w:rPr>
    </w:lvl>
    <w:lvl w:ilvl="2" w:tplc="12F6AFE0">
      <w:start w:val="1"/>
      <w:numFmt w:val="bullet"/>
      <w:lvlText w:val=""/>
      <w:lvlJc w:val="left"/>
      <w:pPr>
        <w:ind w:left="2160" w:hanging="360"/>
      </w:pPr>
      <w:rPr>
        <w:rFonts w:ascii="Wingdings" w:hAnsi="Wingdings" w:hint="default"/>
      </w:rPr>
    </w:lvl>
    <w:lvl w:ilvl="3" w:tplc="CF28DE00">
      <w:start w:val="1"/>
      <w:numFmt w:val="bullet"/>
      <w:lvlText w:val=""/>
      <w:lvlJc w:val="left"/>
      <w:pPr>
        <w:ind w:left="2880" w:hanging="360"/>
      </w:pPr>
      <w:rPr>
        <w:rFonts w:ascii="Symbol" w:hAnsi="Symbol" w:hint="default"/>
      </w:rPr>
    </w:lvl>
    <w:lvl w:ilvl="4" w:tplc="68E0C0A6">
      <w:start w:val="1"/>
      <w:numFmt w:val="bullet"/>
      <w:lvlText w:val="o"/>
      <w:lvlJc w:val="left"/>
      <w:pPr>
        <w:ind w:left="3600" w:hanging="360"/>
      </w:pPr>
      <w:rPr>
        <w:rFonts w:ascii="Courier New" w:hAnsi="Courier New" w:hint="default"/>
      </w:rPr>
    </w:lvl>
    <w:lvl w:ilvl="5" w:tplc="305223B8">
      <w:start w:val="1"/>
      <w:numFmt w:val="bullet"/>
      <w:lvlText w:val=""/>
      <w:lvlJc w:val="left"/>
      <w:pPr>
        <w:ind w:left="4320" w:hanging="360"/>
      </w:pPr>
      <w:rPr>
        <w:rFonts w:ascii="Wingdings" w:hAnsi="Wingdings" w:hint="default"/>
      </w:rPr>
    </w:lvl>
    <w:lvl w:ilvl="6" w:tplc="D3B20E2A">
      <w:start w:val="1"/>
      <w:numFmt w:val="bullet"/>
      <w:lvlText w:val=""/>
      <w:lvlJc w:val="left"/>
      <w:pPr>
        <w:ind w:left="5040" w:hanging="360"/>
      </w:pPr>
      <w:rPr>
        <w:rFonts w:ascii="Symbol" w:hAnsi="Symbol" w:hint="default"/>
      </w:rPr>
    </w:lvl>
    <w:lvl w:ilvl="7" w:tplc="D7C4345A">
      <w:start w:val="1"/>
      <w:numFmt w:val="bullet"/>
      <w:lvlText w:val="o"/>
      <w:lvlJc w:val="left"/>
      <w:pPr>
        <w:ind w:left="5760" w:hanging="360"/>
      </w:pPr>
      <w:rPr>
        <w:rFonts w:ascii="Courier New" w:hAnsi="Courier New" w:hint="default"/>
      </w:rPr>
    </w:lvl>
    <w:lvl w:ilvl="8" w:tplc="EFEE2D2C">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7CA59E7"/>
    <w:multiLevelType w:val="hybridMultilevel"/>
    <w:tmpl w:val="8C58B696"/>
    <w:lvl w:ilvl="0" w:tplc="37C846B6">
      <w:start w:val="1"/>
      <w:numFmt w:val="bullet"/>
      <w:lvlText w:val=""/>
      <w:lvlJc w:val="left"/>
      <w:pPr>
        <w:ind w:left="720" w:hanging="360"/>
      </w:pPr>
      <w:rPr>
        <w:rFonts w:ascii="Symbol" w:hAnsi="Symbol" w:hint="default"/>
      </w:rPr>
    </w:lvl>
    <w:lvl w:ilvl="1" w:tplc="30129BFA">
      <w:start w:val="1"/>
      <w:numFmt w:val="bullet"/>
      <w:lvlText w:val="o"/>
      <w:lvlJc w:val="left"/>
      <w:pPr>
        <w:ind w:left="1440" w:hanging="360"/>
      </w:pPr>
      <w:rPr>
        <w:rFonts w:ascii="Courier New" w:hAnsi="Courier New" w:hint="default"/>
      </w:rPr>
    </w:lvl>
    <w:lvl w:ilvl="2" w:tplc="6CFEC2DC">
      <w:start w:val="1"/>
      <w:numFmt w:val="bullet"/>
      <w:lvlText w:val=""/>
      <w:lvlJc w:val="left"/>
      <w:pPr>
        <w:ind w:left="2160" w:hanging="360"/>
      </w:pPr>
      <w:rPr>
        <w:rFonts w:ascii="Wingdings" w:hAnsi="Wingdings" w:hint="default"/>
      </w:rPr>
    </w:lvl>
    <w:lvl w:ilvl="3" w:tplc="FB06AB94">
      <w:start w:val="1"/>
      <w:numFmt w:val="bullet"/>
      <w:lvlText w:val=""/>
      <w:lvlJc w:val="left"/>
      <w:pPr>
        <w:ind w:left="2880" w:hanging="360"/>
      </w:pPr>
      <w:rPr>
        <w:rFonts w:ascii="Symbol" w:hAnsi="Symbol" w:hint="default"/>
      </w:rPr>
    </w:lvl>
    <w:lvl w:ilvl="4" w:tplc="F3D0FB76">
      <w:start w:val="1"/>
      <w:numFmt w:val="bullet"/>
      <w:lvlText w:val="o"/>
      <w:lvlJc w:val="left"/>
      <w:pPr>
        <w:ind w:left="3600" w:hanging="360"/>
      </w:pPr>
      <w:rPr>
        <w:rFonts w:ascii="Courier New" w:hAnsi="Courier New" w:hint="default"/>
      </w:rPr>
    </w:lvl>
    <w:lvl w:ilvl="5" w:tplc="89CCD91C">
      <w:start w:val="1"/>
      <w:numFmt w:val="bullet"/>
      <w:lvlText w:val=""/>
      <w:lvlJc w:val="left"/>
      <w:pPr>
        <w:ind w:left="4320" w:hanging="360"/>
      </w:pPr>
      <w:rPr>
        <w:rFonts w:ascii="Wingdings" w:hAnsi="Wingdings" w:hint="default"/>
      </w:rPr>
    </w:lvl>
    <w:lvl w:ilvl="6" w:tplc="AC12DD88">
      <w:start w:val="1"/>
      <w:numFmt w:val="bullet"/>
      <w:lvlText w:val=""/>
      <w:lvlJc w:val="left"/>
      <w:pPr>
        <w:ind w:left="5040" w:hanging="360"/>
      </w:pPr>
      <w:rPr>
        <w:rFonts w:ascii="Symbol" w:hAnsi="Symbol" w:hint="default"/>
      </w:rPr>
    </w:lvl>
    <w:lvl w:ilvl="7" w:tplc="29A4F4F4">
      <w:start w:val="1"/>
      <w:numFmt w:val="bullet"/>
      <w:lvlText w:val="o"/>
      <w:lvlJc w:val="left"/>
      <w:pPr>
        <w:ind w:left="5760" w:hanging="360"/>
      </w:pPr>
      <w:rPr>
        <w:rFonts w:ascii="Courier New" w:hAnsi="Courier New" w:hint="default"/>
      </w:rPr>
    </w:lvl>
    <w:lvl w:ilvl="8" w:tplc="E6AA8A5C">
      <w:start w:val="1"/>
      <w:numFmt w:val="bullet"/>
      <w:lvlText w:val=""/>
      <w:lvlJc w:val="left"/>
      <w:pPr>
        <w:ind w:left="6480" w:hanging="360"/>
      </w:pPr>
      <w:rPr>
        <w:rFonts w:ascii="Wingdings" w:hAnsi="Wingdings" w:hint="default"/>
      </w:rPr>
    </w:lvl>
  </w:abstractNum>
  <w:abstractNum w:abstractNumId="9">
    <w:nsid w:val="58F62AD5"/>
    <w:multiLevelType w:val="hybridMultilevel"/>
    <w:tmpl w:val="CEDA3882"/>
    <w:lvl w:ilvl="0" w:tplc="342871D6">
      <w:start w:val="1"/>
      <w:numFmt w:val="bullet"/>
      <w:lvlText w:val=""/>
      <w:lvlJc w:val="left"/>
      <w:pPr>
        <w:ind w:left="720" w:hanging="360"/>
      </w:pPr>
      <w:rPr>
        <w:rFonts w:ascii="Symbol" w:hAnsi="Symbol" w:hint="default"/>
      </w:rPr>
    </w:lvl>
    <w:lvl w:ilvl="1" w:tplc="A74C856A">
      <w:start w:val="1"/>
      <w:numFmt w:val="bullet"/>
      <w:lvlText w:val="o"/>
      <w:lvlJc w:val="left"/>
      <w:pPr>
        <w:ind w:left="1440" w:hanging="360"/>
      </w:pPr>
      <w:rPr>
        <w:rFonts w:ascii="Courier New" w:hAnsi="Courier New" w:hint="default"/>
      </w:rPr>
    </w:lvl>
    <w:lvl w:ilvl="2" w:tplc="C01ED2DC">
      <w:start w:val="1"/>
      <w:numFmt w:val="bullet"/>
      <w:lvlText w:val=""/>
      <w:lvlJc w:val="left"/>
      <w:pPr>
        <w:ind w:left="2160" w:hanging="360"/>
      </w:pPr>
      <w:rPr>
        <w:rFonts w:ascii="Wingdings" w:hAnsi="Wingdings" w:hint="default"/>
      </w:rPr>
    </w:lvl>
    <w:lvl w:ilvl="3" w:tplc="E5BE2FAC">
      <w:start w:val="1"/>
      <w:numFmt w:val="bullet"/>
      <w:lvlText w:val=""/>
      <w:lvlJc w:val="left"/>
      <w:pPr>
        <w:ind w:left="2880" w:hanging="360"/>
      </w:pPr>
      <w:rPr>
        <w:rFonts w:ascii="Symbol" w:hAnsi="Symbol" w:hint="default"/>
      </w:rPr>
    </w:lvl>
    <w:lvl w:ilvl="4" w:tplc="3B54523C">
      <w:start w:val="1"/>
      <w:numFmt w:val="bullet"/>
      <w:lvlText w:val="o"/>
      <w:lvlJc w:val="left"/>
      <w:pPr>
        <w:ind w:left="3600" w:hanging="360"/>
      </w:pPr>
      <w:rPr>
        <w:rFonts w:ascii="Courier New" w:hAnsi="Courier New" w:hint="default"/>
      </w:rPr>
    </w:lvl>
    <w:lvl w:ilvl="5" w:tplc="24BCB832">
      <w:start w:val="1"/>
      <w:numFmt w:val="bullet"/>
      <w:lvlText w:val=""/>
      <w:lvlJc w:val="left"/>
      <w:pPr>
        <w:ind w:left="4320" w:hanging="360"/>
      </w:pPr>
      <w:rPr>
        <w:rFonts w:ascii="Wingdings" w:hAnsi="Wingdings" w:hint="default"/>
      </w:rPr>
    </w:lvl>
    <w:lvl w:ilvl="6" w:tplc="E91465CA">
      <w:start w:val="1"/>
      <w:numFmt w:val="bullet"/>
      <w:lvlText w:val=""/>
      <w:lvlJc w:val="left"/>
      <w:pPr>
        <w:ind w:left="5040" w:hanging="360"/>
      </w:pPr>
      <w:rPr>
        <w:rFonts w:ascii="Symbol" w:hAnsi="Symbol" w:hint="default"/>
      </w:rPr>
    </w:lvl>
    <w:lvl w:ilvl="7" w:tplc="4B546642">
      <w:start w:val="1"/>
      <w:numFmt w:val="bullet"/>
      <w:lvlText w:val="o"/>
      <w:lvlJc w:val="left"/>
      <w:pPr>
        <w:ind w:left="5760" w:hanging="360"/>
      </w:pPr>
      <w:rPr>
        <w:rFonts w:ascii="Courier New" w:hAnsi="Courier New" w:hint="default"/>
      </w:rPr>
    </w:lvl>
    <w:lvl w:ilvl="8" w:tplc="68D8BF02">
      <w:start w:val="1"/>
      <w:numFmt w:val="bullet"/>
      <w:lvlText w:val=""/>
      <w:lvlJc w:val="left"/>
      <w:pPr>
        <w:ind w:left="6480" w:hanging="360"/>
      </w:pPr>
      <w:rPr>
        <w:rFonts w:ascii="Wingdings" w:hAnsi="Wingdings" w:hint="default"/>
      </w:rPr>
    </w:lvl>
  </w:abstractNum>
  <w:abstractNum w:abstractNumId="10">
    <w:nsid w:val="69AC3FB3"/>
    <w:multiLevelType w:val="hybridMultilevel"/>
    <w:tmpl w:val="E41C825E"/>
    <w:lvl w:ilvl="0" w:tplc="C4464E2A">
      <w:start w:val="1"/>
      <w:numFmt w:val="bullet"/>
      <w:lvlText w:val="•"/>
      <w:lvlJc w:val="left"/>
      <w:pPr>
        <w:tabs>
          <w:tab w:val="num" w:pos="720"/>
        </w:tabs>
        <w:ind w:left="720" w:hanging="360"/>
      </w:pPr>
      <w:rPr>
        <w:rFonts w:ascii="Arial" w:hAnsi="Arial" w:hint="default"/>
      </w:rPr>
    </w:lvl>
    <w:lvl w:ilvl="1" w:tplc="1AA80120" w:tentative="1">
      <w:start w:val="1"/>
      <w:numFmt w:val="bullet"/>
      <w:lvlText w:val="•"/>
      <w:lvlJc w:val="left"/>
      <w:pPr>
        <w:tabs>
          <w:tab w:val="num" w:pos="1440"/>
        </w:tabs>
        <w:ind w:left="1440" w:hanging="360"/>
      </w:pPr>
      <w:rPr>
        <w:rFonts w:ascii="Arial" w:hAnsi="Arial" w:hint="default"/>
      </w:rPr>
    </w:lvl>
    <w:lvl w:ilvl="2" w:tplc="A3BAC7DE" w:tentative="1">
      <w:start w:val="1"/>
      <w:numFmt w:val="bullet"/>
      <w:lvlText w:val="•"/>
      <w:lvlJc w:val="left"/>
      <w:pPr>
        <w:tabs>
          <w:tab w:val="num" w:pos="2160"/>
        </w:tabs>
        <w:ind w:left="2160" w:hanging="360"/>
      </w:pPr>
      <w:rPr>
        <w:rFonts w:ascii="Arial" w:hAnsi="Arial" w:hint="default"/>
      </w:rPr>
    </w:lvl>
    <w:lvl w:ilvl="3" w:tplc="408E0E3C" w:tentative="1">
      <w:start w:val="1"/>
      <w:numFmt w:val="bullet"/>
      <w:lvlText w:val="•"/>
      <w:lvlJc w:val="left"/>
      <w:pPr>
        <w:tabs>
          <w:tab w:val="num" w:pos="2880"/>
        </w:tabs>
        <w:ind w:left="2880" w:hanging="360"/>
      </w:pPr>
      <w:rPr>
        <w:rFonts w:ascii="Arial" w:hAnsi="Arial" w:hint="default"/>
      </w:rPr>
    </w:lvl>
    <w:lvl w:ilvl="4" w:tplc="5D80603E" w:tentative="1">
      <w:start w:val="1"/>
      <w:numFmt w:val="bullet"/>
      <w:lvlText w:val="•"/>
      <w:lvlJc w:val="left"/>
      <w:pPr>
        <w:tabs>
          <w:tab w:val="num" w:pos="3600"/>
        </w:tabs>
        <w:ind w:left="3600" w:hanging="360"/>
      </w:pPr>
      <w:rPr>
        <w:rFonts w:ascii="Arial" w:hAnsi="Arial" w:hint="default"/>
      </w:rPr>
    </w:lvl>
    <w:lvl w:ilvl="5" w:tplc="B3320FF0" w:tentative="1">
      <w:start w:val="1"/>
      <w:numFmt w:val="bullet"/>
      <w:lvlText w:val="•"/>
      <w:lvlJc w:val="left"/>
      <w:pPr>
        <w:tabs>
          <w:tab w:val="num" w:pos="4320"/>
        </w:tabs>
        <w:ind w:left="4320" w:hanging="360"/>
      </w:pPr>
      <w:rPr>
        <w:rFonts w:ascii="Arial" w:hAnsi="Arial" w:hint="default"/>
      </w:rPr>
    </w:lvl>
    <w:lvl w:ilvl="6" w:tplc="C99AB652" w:tentative="1">
      <w:start w:val="1"/>
      <w:numFmt w:val="bullet"/>
      <w:lvlText w:val="•"/>
      <w:lvlJc w:val="left"/>
      <w:pPr>
        <w:tabs>
          <w:tab w:val="num" w:pos="5040"/>
        </w:tabs>
        <w:ind w:left="5040" w:hanging="360"/>
      </w:pPr>
      <w:rPr>
        <w:rFonts w:ascii="Arial" w:hAnsi="Arial" w:hint="default"/>
      </w:rPr>
    </w:lvl>
    <w:lvl w:ilvl="7" w:tplc="DF344DC0" w:tentative="1">
      <w:start w:val="1"/>
      <w:numFmt w:val="bullet"/>
      <w:lvlText w:val="•"/>
      <w:lvlJc w:val="left"/>
      <w:pPr>
        <w:tabs>
          <w:tab w:val="num" w:pos="5760"/>
        </w:tabs>
        <w:ind w:left="5760" w:hanging="360"/>
      </w:pPr>
      <w:rPr>
        <w:rFonts w:ascii="Arial" w:hAnsi="Arial" w:hint="default"/>
      </w:rPr>
    </w:lvl>
    <w:lvl w:ilvl="8" w:tplc="42288EB4" w:tentative="1">
      <w:start w:val="1"/>
      <w:numFmt w:val="bullet"/>
      <w:lvlText w:val="•"/>
      <w:lvlJc w:val="left"/>
      <w:pPr>
        <w:tabs>
          <w:tab w:val="num" w:pos="6480"/>
        </w:tabs>
        <w:ind w:left="6480" w:hanging="360"/>
      </w:pPr>
      <w:rPr>
        <w:rFonts w:ascii="Arial" w:hAnsi="Arial" w:hint="default"/>
      </w:rPr>
    </w:lvl>
  </w:abstractNum>
  <w:abstractNum w:abstractNumId="11">
    <w:nsid w:val="72F149EA"/>
    <w:multiLevelType w:val="hybridMultilevel"/>
    <w:tmpl w:val="D4A8BD06"/>
    <w:lvl w:ilvl="0" w:tplc="078494F8">
      <w:start w:val="1"/>
      <w:numFmt w:val="bullet"/>
      <w:lvlText w:val=""/>
      <w:lvlJc w:val="left"/>
      <w:pPr>
        <w:ind w:left="720" w:hanging="360"/>
      </w:pPr>
      <w:rPr>
        <w:rFonts w:ascii="Symbol" w:hAnsi="Symbol" w:hint="default"/>
      </w:rPr>
    </w:lvl>
    <w:lvl w:ilvl="1" w:tplc="79147222">
      <w:start w:val="1"/>
      <w:numFmt w:val="bullet"/>
      <w:lvlText w:val="o"/>
      <w:lvlJc w:val="left"/>
      <w:pPr>
        <w:ind w:left="1440" w:hanging="360"/>
      </w:pPr>
      <w:rPr>
        <w:rFonts w:ascii="Courier New" w:hAnsi="Courier New" w:hint="default"/>
      </w:rPr>
    </w:lvl>
    <w:lvl w:ilvl="2" w:tplc="E35AB254">
      <w:start w:val="1"/>
      <w:numFmt w:val="bullet"/>
      <w:lvlText w:val=""/>
      <w:lvlJc w:val="left"/>
      <w:pPr>
        <w:ind w:left="2160" w:hanging="360"/>
      </w:pPr>
      <w:rPr>
        <w:rFonts w:ascii="Wingdings" w:hAnsi="Wingdings" w:hint="default"/>
      </w:rPr>
    </w:lvl>
    <w:lvl w:ilvl="3" w:tplc="DE448C4E">
      <w:start w:val="1"/>
      <w:numFmt w:val="bullet"/>
      <w:lvlText w:val=""/>
      <w:lvlJc w:val="left"/>
      <w:pPr>
        <w:ind w:left="2880" w:hanging="360"/>
      </w:pPr>
      <w:rPr>
        <w:rFonts w:ascii="Symbol" w:hAnsi="Symbol" w:hint="default"/>
      </w:rPr>
    </w:lvl>
    <w:lvl w:ilvl="4" w:tplc="0C740D8C">
      <w:start w:val="1"/>
      <w:numFmt w:val="bullet"/>
      <w:lvlText w:val="o"/>
      <w:lvlJc w:val="left"/>
      <w:pPr>
        <w:ind w:left="3600" w:hanging="360"/>
      </w:pPr>
      <w:rPr>
        <w:rFonts w:ascii="Courier New" w:hAnsi="Courier New" w:hint="default"/>
      </w:rPr>
    </w:lvl>
    <w:lvl w:ilvl="5" w:tplc="0D8E5850">
      <w:start w:val="1"/>
      <w:numFmt w:val="bullet"/>
      <w:lvlText w:val=""/>
      <w:lvlJc w:val="left"/>
      <w:pPr>
        <w:ind w:left="4320" w:hanging="360"/>
      </w:pPr>
      <w:rPr>
        <w:rFonts w:ascii="Wingdings" w:hAnsi="Wingdings" w:hint="default"/>
      </w:rPr>
    </w:lvl>
    <w:lvl w:ilvl="6" w:tplc="4F5AB1BC">
      <w:start w:val="1"/>
      <w:numFmt w:val="bullet"/>
      <w:lvlText w:val=""/>
      <w:lvlJc w:val="left"/>
      <w:pPr>
        <w:ind w:left="5040" w:hanging="360"/>
      </w:pPr>
      <w:rPr>
        <w:rFonts w:ascii="Symbol" w:hAnsi="Symbol" w:hint="default"/>
      </w:rPr>
    </w:lvl>
    <w:lvl w:ilvl="7" w:tplc="0358B0D8">
      <w:start w:val="1"/>
      <w:numFmt w:val="bullet"/>
      <w:lvlText w:val="o"/>
      <w:lvlJc w:val="left"/>
      <w:pPr>
        <w:ind w:left="5760" w:hanging="360"/>
      </w:pPr>
      <w:rPr>
        <w:rFonts w:ascii="Courier New" w:hAnsi="Courier New" w:hint="default"/>
      </w:rPr>
    </w:lvl>
    <w:lvl w:ilvl="8" w:tplc="EE50177E">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1"/>
  </w:num>
  <w:num w:numId="5">
    <w:abstractNumId w:val="8"/>
  </w:num>
  <w:num w:numId="6">
    <w:abstractNumId w:val="6"/>
  </w:num>
  <w:num w:numId="7">
    <w:abstractNumId w:val="1"/>
  </w:num>
  <w:num w:numId="8">
    <w:abstractNumId w:val="2"/>
  </w:num>
  <w:num w:numId="9">
    <w:abstractNumId w:val="3"/>
  </w:num>
  <w:num w:numId="10">
    <w:abstractNumId w:val="7"/>
  </w:num>
  <w:num w:numId="11">
    <w:abstractNumId w:val="0"/>
  </w:num>
  <w:num w:numId="12">
    <w:abstractNumId w:val="10"/>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rson w15:author="Françoise BETBEDE">
    <w15:presenceInfo w15:providerId="AD" w15:userId="1003BFFD90E36315@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66A5"/>
    <w:rsid w:val="00015782"/>
    <w:rsid w:val="00031B19"/>
    <w:rsid w:val="000431FC"/>
    <w:rsid w:val="000966A5"/>
    <w:rsid w:val="000A570C"/>
    <w:rsid w:val="000F355B"/>
    <w:rsid w:val="00141401"/>
    <w:rsid w:val="00157E13"/>
    <w:rsid w:val="0016489B"/>
    <w:rsid w:val="00172682"/>
    <w:rsid w:val="001B5930"/>
    <w:rsid w:val="001C466A"/>
    <w:rsid w:val="0020710D"/>
    <w:rsid w:val="00221F00"/>
    <w:rsid w:val="00243AF9"/>
    <w:rsid w:val="00251461"/>
    <w:rsid w:val="002650B0"/>
    <w:rsid w:val="002A5B58"/>
    <w:rsid w:val="002F0574"/>
    <w:rsid w:val="00332D5A"/>
    <w:rsid w:val="0033682A"/>
    <w:rsid w:val="003420AD"/>
    <w:rsid w:val="0034497E"/>
    <w:rsid w:val="003744CB"/>
    <w:rsid w:val="003966A6"/>
    <w:rsid w:val="003B7CAE"/>
    <w:rsid w:val="00405EFC"/>
    <w:rsid w:val="00450F2B"/>
    <w:rsid w:val="00481787"/>
    <w:rsid w:val="004F2519"/>
    <w:rsid w:val="00502539"/>
    <w:rsid w:val="00543505"/>
    <w:rsid w:val="00564CE8"/>
    <w:rsid w:val="005F0153"/>
    <w:rsid w:val="00611755"/>
    <w:rsid w:val="006253DD"/>
    <w:rsid w:val="00626CBC"/>
    <w:rsid w:val="00633A2F"/>
    <w:rsid w:val="00652F55"/>
    <w:rsid w:val="006A3BC2"/>
    <w:rsid w:val="006F3473"/>
    <w:rsid w:val="007330B1"/>
    <w:rsid w:val="007358F5"/>
    <w:rsid w:val="00741C82"/>
    <w:rsid w:val="0074359D"/>
    <w:rsid w:val="0079748E"/>
    <w:rsid w:val="007A7B97"/>
    <w:rsid w:val="007B7D1F"/>
    <w:rsid w:val="007D246C"/>
    <w:rsid w:val="007D7354"/>
    <w:rsid w:val="007F401A"/>
    <w:rsid w:val="00806B91"/>
    <w:rsid w:val="0082148C"/>
    <w:rsid w:val="00827890"/>
    <w:rsid w:val="0083500C"/>
    <w:rsid w:val="00841AF9"/>
    <w:rsid w:val="00860E13"/>
    <w:rsid w:val="0088450D"/>
    <w:rsid w:val="008D0202"/>
    <w:rsid w:val="008D57C0"/>
    <w:rsid w:val="008F41F9"/>
    <w:rsid w:val="00934D6C"/>
    <w:rsid w:val="009520CB"/>
    <w:rsid w:val="00973B15"/>
    <w:rsid w:val="0097477D"/>
    <w:rsid w:val="009910D0"/>
    <w:rsid w:val="009A54B3"/>
    <w:rsid w:val="009C075F"/>
    <w:rsid w:val="00A03715"/>
    <w:rsid w:val="00A230D1"/>
    <w:rsid w:val="00A34D8D"/>
    <w:rsid w:val="00A433C2"/>
    <w:rsid w:val="00A60403"/>
    <w:rsid w:val="00A845EA"/>
    <w:rsid w:val="00AD0191"/>
    <w:rsid w:val="00AF6772"/>
    <w:rsid w:val="00B11554"/>
    <w:rsid w:val="00B643C9"/>
    <w:rsid w:val="00BB0937"/>
    <w:rsid w:val="00BE4175"/>
    <w:rsid w:val="00BE52CF"/>
    <w:rsid w:val="00BE6FC2"/>
    <w:rsid w:val="00C52CBA"/>
    <w:rsid w:val="00C91C65"/>
    <w:rsid w:val="00CC0218"/>
    <w:rsid w:val="00D80E84"/>
    <w:rsid w:val="00D86EE0"/>
    <w:rsid w:val="00D87FB9"/>
    <w:rsid w:val="00DA6B8B"/>
    <w:rsid w:val="00DC0102"/>
    <w:rsid w:val="00E9483C"/>
    <w:rsid w:val="00ED7F39"/>
    <w:rsid w:val="00EE7747"/>
    <w:rsid w:val="00F04DC2"/>
    <w:rsid w:val="00F159AD"/>
    <w:rsid w:val="00F275A3"/>
    <w:rsid w:val="00F716D6"/>
    <w:rsid w:val="21124D4F"/>
    <w:rsid w:val="29422169"/>
    <w:rsid w:val="4FE2856A"/>
    <w:rsid w:val="7DC11F5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15F4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0937"/>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BB0937"/>
    <w:pPr>
      <w:numPr>
        <w:numId w:val="7"/>
      </w:numPr>
      <w:outlineLvl w:val="0"/>
    </w:pPr>
    <w:rPr>
      <w:b/>
      <w:bCs/>
    </w:rPr>
  </w:style>
  <w:style w:type="paragraph" w:styleId="Titre2">
    <w:name w:val="heading 2"/>
    <w:basedOn w:val="Heading"/>
    <w:next w:val="Textbody"/>
    <w:qFormat/>
    <w:rsid w:val="00BB0937"/>
    <w:pPr>
      <w:numPr>
        <w:ilvl w:val="1"/>
        <w:numId w:val="7"/>
      </w:numPr>
      <w:outlineLvl w:val="1"/>
    </w:pPr>
    <w:rPr>
      <w:b/>
      <w:bCs/>
      <w:i/>
      <w:iCs/>
    </w:rPr>
  </w:style>
  <w:style w:type="paragraph" w:styleId="Titre3">
    <w:name w:val="heading 3"/>
    <w:basedOn w:val="Heading"/>
    <w:next w:val="Textbody"/>
    <w:qFormat/>
    <w:rsid w:val="00BB0937"/>
    <w:pPr>
      <w:numPr>
        <w:ilvl w:val="2"/>
        <w:numId w:val="7"/>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BB0937"/>
    <w:rPr>
      <w:rFonts w:ascii="Symbol" w:eastAsia="Times New Roman" w:hAnsi="Symbol" w:cs="Verdana"/>
    </w:rPr>
  </w:style>
  <w:style w:type="character" w:customStyle="1" w:styleId="WW8Num1z1">
    <w:name w:val="WW8Num1z1"/>
    <w:rsid w:val="00BB0937"/>
    <w:rPr>
      <w:rFonts w:ascii="OpenSymbol" w:hAnsi="OpenSymbol" w:cs="Courier New"/>
    </w:rPr>
  </w:style>
  <w:style w:type="character" w:customStyle="1" w:styleId="WW8Num2z0">
    <w:name w:val="WW8Num2z0"/>
    <w:rsid w:val="00BB0937"/>
    <w:rPr>
      <w:rFonts w:ascii="Verdana" w:eastAsia="SimSun" w:hAnsi="Verdana" w:cs="Mangal"/>
    </w:rPr>
  </w:style>
  <w:style w:type="character" w:customStyle="1" w:styleId="WW8Num2z1">
    <w:name w:val="WW8Num2z1"/>
    <w:rsid w:val="00BB0937"/>
    <w:rPr>
      <w:rFonts w:ascii="Courier New" w:hAnsi="Courier New" w:cs="Courier New"/>
    </w:rPr>
  </w:style>
  <w:style w:type="character" w:customStyle="1" w:styleId="WW8Num2z2">
    <w:name w:val="WW8Num2z2"/>
    <w:rsid w:val="00BB0937"/>
    <w:rPr>
      <w:rFonts w:ascii="Wingdings" w:hAnsi="Wingdings" w:cs="Wingdings"/>
    </w:rPr>
  </w:style>
  <w:style w:type="character" w:customStyle="1" w:styleId="WW8Num2z3">
    <w:name w:val="WW8Num2z3"/>
    <w:rsid w:val="00BB0937"/>
    <w:rPr>
      <w:rFonts w:ascii="Symbol" w:hAnsi="Symbol" w:cs="Symbol"/>
    </w:rPr>
  </w:style>
  <w:style w:type="character" w:customStyle="1" w:styleId="WW8Num4z0">
    <w:name w:val="WW8Num4z0"/>
    <w:rsid w:val="00BB0937"/>
    <w:rPr>
      <w:rFonts w:ascii="Verdana" w:eastAsia="Times New Roman" w:hAnsi="Verdana" w:cs="Verdana"/>
    </w:rPr>
  </w:style>
  <w:style w:type="character" w:customStyle="1" w:styleId="WW8Num4z1">
    <w:name w:val="WW8Num4z1"/>
    <w:rsid w:val="00BB0937"/>
    <w:rPr>
      <w:rFonts w:ascii="Courier New" w:hAnsi="Courier New" w:cs="Courier New"/>
    </w:rPr>
  </w:style>
  <w:style w:type="character" w:customStyle="1" w:styleId="WW8Num4z2">
    <w:name w:val="WW8Num4z2"/>
    <w:rsid w:val="00BB0937"/>
    <w:rPr>
      <w:rFonts w:ascii="Wingdings" w:hAnsi="Wingdings" w:cs="Wingdings"/>
    </w:rPr>
  </w:style>
  <w:style w:type="character" w:customStyle="1" w:styleId="WW8Num4z3">
    <w:name w:val="WW8Num4z3"/>
    <w:rsid w:val="00BB0937"/>
    <w:rPr>
      <w:rFonts w:ascii="Symbol" w:hAnsi="Symbol" w:cs="Symbol"/>
    </w:rPr>
  </w:style>
  <w:style w:type="character" w:customStyle="1" w:styleId="WW8Num5z0">
    <w:name w:val="WW8Num5z0"/>
    <w:rsid w:val="00BB0937"/>
    <w:rPr>
      <w:rFonts w:ascii="Symbol" w:hAnsi="Symbol" w:cs="OpenSymbol"/>
    </w:rPr>
  </w:style>
  <w:style w:type="character" w:customStyle="1" w:styleId="WW8Num5z1">
    <w:name w:val="WW8Num5z1"/>
    <w:rsid w:val="00BB0937"/>
    <w:rPr>
      <w:rFonts w:ascii="OpenSymbol" w:hAnsi="OpenSymbol" w:cs="OpenSymbol"/>
    </w:rPr>
  </w:style>
  <w:style w:type="character" w:customStyle="1" w:styleId="WW8Num5z2">
    <w:name w:val="WW8Num5z2"/>
    <w:rsid w:val="00BB0937"/>
    <w:rPr>
      <w:rFonts w:ascii="Wingdings" w:hAnsi="Wingdings" w:cs="Wingdings"/>
    </w:rPr>
  </w:style>
  <w:style w:type="character" w:customStyle="1" w:styleId="WW8Num5z3">
    <w:name w:val="WW8Num5z3"/>
    <w:rsid w:val="00BB0937"/>
    <w:rPr>
      <w:rFonts w:ascii="Symbol" w:hAnsi="Symbol" w:cs="Symbol"/>
    </w:rPr>
  </w:style>
  <w:style w:type="character" w:customStyle="1" w:styleId="WW8Num6z0">
    <w:name w:val="WW8Num6z0"/>
    <w:rsid w:val="00BB0937"/>
    <w:rPr>
      <w:rFonts w:ascii="Symbol" w:hAnsi="Symbol" w:cs="OpenSymbol"/>
    </w:rPr>
  </w:style>
  <w:style w:type="character" w:customStyle="1" w:styleId="WW8Num6z1">
    <w:name w:val="WW8Num6z1"/>
    <w:rsid w:val="00BB0937"/>
    <w:rPr>
      <w:rFonts w:ascii="OpenSymbol" w:hAnsi="OpenSymbol" w:cs="OpenSymbol"/>
    </w:rPr>
  </w:style>
  <w:style w:type="character" w:customStyle="1" w:styleId="Policepardfaut1">
    <w:name w:val="Police par défaut1"/>
    <w:rsid w:val="00BB0937"/>
  </w:style>
  <w:style w:type="character" w:customStyle="1" w:styleId="NumberingSymbols">
    <w:name w:val="Numbering Symbols"/>
    <w:rsid w:val="00BB0937"/>
    <w:rPr>
      <w:b/>
      <w:bCs/>
    </w:rPr>
  </w:style>
  <w:style w:type="character" w:customStyle="1" w:styleId="BulletSymbols">
    <w:name w:val="Bullet Symbols"/>
    <w:rsid w:val="00BB0937"/>
    <w:rPr>
      <w:rFonts w:ascii="OpenSymbol" w:eastAsia="OpenSymbol" w:hAnsi="OpenSymbol" w:cs="OpenSymbol"/>
    </w:rPr>
  </w:style>
  <w:style w:type="character" w:customStyle="1" w:styleId="En-tteCar">
    <w:name w:val="En-tête Car"/>
    <w:rsid w:val="00BB0937"/>
    <w:rPr>
      <w:szCs w:val="21"/>
    </w:rPr>
  </w:style>
  <w:style w:type="character" w:styleId="Numrodepage">
    <w:name w:val="page number"/>
    <w:basedOn w:val="Policepardfaut1"/>
    <w:rsid w:val="00BB0937"/>
  </w:style>
  <w:style w:type="character" w:customStyle="1" w:styleId="Puces">
    <w:name w:val="Puces"/>
    <w:rsid w:val="00BB0937"/>
    <w:rPr>
      <w:rFonts w:ascii="OpenSymbol" w:eastAsia="OpenSymbol" w:hAnsi="OpenSymbol" w:cs="OpenSymbol"/>
    </w:rPr>
  </w:style>
  <w:style w:type="paragraph" w:customStyle="1" w:styleId="Titre10">
    <w:name w:val="Titre1"/>
    <w:basedOn w:val="Normal"/>
    <w:next w:val="Corpsdetexte"/>
    <w:rsid w:val="00BB0937"/>
    <w:pPr>
      <w:keepNext/>
      <w:spacing w:before="240" w:after="120"/>
    </w:pPr>
    <w:rPr>
      <w:rFonts w:ascii="Arial" w:eastAsia="Microsoft YaHei" w:hAnsi="Arial"/>
      <w:sz w:val="28"/>
      <w:szCs w:val="28"/>
    </w:rPr>
  </w:style>
  <w:style w:type="paragraph" w:styleId="Corpsdetexte">
    <w:name w:val="Body Text"/>
    <w:basedOn w:val="Normal"/>
    <w:rsid w:val="00BB0937"/>
    <w:pPr>
      <w:spacing w:after="120"/>
    </w:pPr>
  </w:style>
  <w:style w:type="paragraph" w:styleId="Liste">
    <w:name w:val="List"/>
    <w:basedOn w:val="Textbody"/>
    <w:rsid w:val="00BB0937"/>
  </w:style>
  <w:style w:type="paragraph" w:styleId="Lgende">
    <w:name w:val="caption"/>
    <w:basedOn w:val="WW-Standard"/>
    <w:qFormat/>
    <w:rsid w:val="00BB0937"/>
    <w:pPr>
      <w:suppressLineNumbers/>
      <w:spacing w:before="120" w:after="120"/>
    </w:pPr>
    <w:rPr>
      <w:i/>
      <w:iCs/>
    </w:rPr>
  </w:style>
  <w:style w:type="paragraph" w:customStyle="1" w:styleId="Index">
    <w:name w:val="Index"/>
    <w:basedOn w:val="WW-Standard"/>
    <w:rsid w:val="00BB0937"/>
    <w:pPr>
      <w:suppressLineNumbers/>
    </w:pPr>
  </w:style>
  <w:style w:type="paragraph" w:customStyle="1" w:styleId="WW-Standard">
    <w:name w:val="WW-Standard"/>
    <w:rsid w:val="00BB0937"/>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BB0937"/>
    <w:pPr>
      <w:keepNext/>
      <w:spacing w:before="240" w:after="120"/>
    </w:pPr>
    <w:rPr>
      <w:rFonts w:ascii="Arial" w:eastAsia="Microsoft YaHei" w:hAnsi="Arial" w:cs="Arial"/>
      <w:sz w:val="28"/>
      <w:szCs w:val="28"/>
    </w:rPr>
  </w:style>
  <w:style w:type="paragraph" w:customStyle="1" w:styleId="Textbody">
    <w:name w:val="Text body"/>
    <w:basedOn w:val="WW-Standard"/>
    <w:rsid w:val="00BB0937"/>
    <w:pPr>
      <w:spacing w:after="120"/>
    </w:pPr>
  </w:style>
  <w:style w:type="paragraph" w:styleId="Pieddepage">
    <w:name w:val="footer"/>
    <w:basedOn w:val="WW-Standard"/>
    <w:rsid w:val="00BB0937"/>
    <w:pPr>
      <w:suppressLineNumbers/>
    </w:pPr>
  </w:style>
  <w:style w:type="paragraph" w:customStyle="1" w:styleId="TableContents">
    <w:name w:val="Table Contents"/>
    <w:basedOn w:val="WW-Standard"/>
    <w:rsid w:val="00BB0937"/>
    <w:pPr>
      <w:suppressLineNumbers/>
    </w:pPr>
  </w:style>
  <w:style w:type="paragraph" w:styleId="En-tte">
    <w:name w:val="header"/>
    <w:basedOn w:val="Normal"/>
    <w:rsid w:val="00BB0937"/>
    <w:rPr>
      <w:szCs w:val="21"/>
    </w:rPr>
  </w:style>
  <w:style w:type="paragraph" w:customStyle="1" w:styleId="Contenudetableau">
    <w:name w:val="Contenu de tableau"/>
    <w:basedOn w:val="Normal"/>
    <w:rsid w:val="00BB0937"/>
    <w:pPr>
      <w:suppressLineNumbers/>
    </w:pPr>
  </w:style>
  <w:style w:type="paragraph" w:customStyle="1" w:styleId="Titredetableau">
    <w:name w:val="Titre de tableau"/>
    <w:basedOn w:val="Contenudetableau"/>
    <w:rsid w:val="00BB0937"/>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9A54B3"/>
    <w:rPr>
      <w:rFonts w:ascii="Tahoma" w:hAnsi="Tahoma"/>
      <w:sz w:val="16"/>
      <w:szCs w:val="14"/>
    </w:rPr>
  </w:style>
  <w:style w:type="character" w:customStyle="1" w:styleId="TextedebullesCar">
    <w:name w:val="Texte de bulles Car"/>
    <w:basedOn w:val="Policepardfaut"/>
    <w:link w:val="Textedebulles"/>
    <w:rsid w:val="009A54B3"/>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7"/>
      </w:numPr>
      <w:outlineLvl w:val="0"/>
    </w:pPr>
    <w:rPr>
      <w:b/>
      <w:bCs/>
    </w:rPr>
  </w:style>
  <w:style w:type="paragraph" w:styleId="Titre2">
    <w:name w:val="heading 2"/>
    <w:basedOn w:val="Heading"/>
    <w:next w:val="Textbody"/>
    <w:qFormat/>
    <w:pPr>
      <w:numPr>
        <w:ilvl w:val="1"/>
        <w:numId w:val="7"/>
      </w:numPr>
      <w:outlineLvl w:val="1"/>
    </w:pPr>
    <w:rPr>
      <w:b/>
      <w:bCs/>
      <w:i/>
      <w:iCs/>
    </w:rPr>
  </w:style>
  <w:style w:type="paragraph" w:styleId="Titre3">
    <w:name w:val="heading 3"/>
    <w:basedOn w:val="Heading"/>
    <w:next w:val="Textbody"/>
    <w:qFormat/>
    <w:pPr>
      <w:numPr>
        <w:ilvl w:val="2"/>
        <w:numId w:val="7"/>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784734509">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101826365">
      <w:bodyDiv w:val="1"/>
      <w:marLeft w:val="0"/>
      <w:marRight w:val="0"/>
      <w:marTop w:val="0"/>
      <w:marBottom w:val="0"/>
      <w:divBdr>
        <w:top w:val="none" w:sz="0" w:space="0" w:color="auto"/>
        <w:left w:val="none" w:sz="0" w:space="0" w:color="auto"/>
        <w:bottom w:val="none" w:sz="0" w:space="0" w:color="auto"/>
        <w:right w:val="none" w:sz="0" w:space="0" w:color="auto"/>
      </w:divBdr>
      <w:divsChild>
        <w:div w:id="372728530">
          <w:marLeft w:val="274"/>
          <w:marRight w:val="0"/>
          <w:marTop w:val="0"/>
          <w:marBottom w:val="0"/>
          <w:divBdr>
            <w:top w:val="none" w:sz="0" w:space="0" w:color="auto"/>
            <w:left w:val="none" w:sz="0" w:space="0" w:color="auto"/>
            <w:bottom w:val="none" w:sz="0" w:space="0" w:color="auto"/>
            <w:right w:val="none" w:sz="0" w:space="0" w:color="auto"/>
          </w:divBdr>
        </w:div>
        <w:div w:id="2041278973">
          <w:marLeft w:val="274"/>
          <w:marRight w:val="0"/>
          <w:marTop w:val="0"/>
          <w:marBottom w:val="0"/>
          <w:divBdr>
            <w:top w:val="none" w:sz="0" w:space="0" w:color="auto"/>
            <w:left w:val="none" w:sz="0" w:space="0" w:color="auto"/>
            <w:bottom w:val="none" w:sz="0" w:space="0" w:color="auto"/>
            <w:right w:val="none" w:sz="0" w:space="0" w:color="auto"/>
          </w:divBdr>
        </w:div>
        <w:div w:id="1850018423">
          <w:marLeft w:val="274"/>
          <w:marRight w:val="0"/>
          <w:marTop w:val="0"/>
          <w:marBottom w:val="0"/>
          <w:divBdr>
            <w:top w:val="none" w:sz="0" w:space="0" w:color="auto"/>
            <w:left w:val="none" w:sz="0" w:space="0" w:color="auto"/>
            <w:bottom w:val="none" w:sz="0" w:space="0" w:color="auto"/>
            <w:right w:val="none" w:sz="0" w:space="0" w:color="auto"/>
          </w:divBdr>
        </w:div>
      </w:divsChild>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e5cb3e44ca034a2e"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243c8db5c1174400" Type="http://schemas.microsoft.com/office/2011/relationships/people" Target="peop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607925-ACBF-43E3-B848-1409FA562AE6}">
  <ds:schemaRefs>
    <ds:schemaRef ds:uri="http://schemas.microsoft.com/sharepoint/v3/contenttype/forms"/>
  </ds:schemaRefs>
</ds:datastoreItem>
</file>

<file path=customXml/itemProps2.xml><?xml version="1.0" encoding="utf-8"?>
<ds:datastoreItem xmlns:ds="http://schemas.openxmlformats.org/officeDocument/2006/customXml" ds:itemID="{DCDF2ADA-DD18-47CF-ABEC-CFF430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E14040-A256-4D84-BB9C-30166F51734B}">
  <ds:schemaRefs>
    <ds:schemaRef ds:uri="http://schemas.microsoft.com/office/2006/metadata/properties"/>
    <ds:schemaRef ds:uri="http://purl.org/dc/elements/1.1/"/>
    <ds:schemaRef ds:uri="http://purl.org/dc/terms/"/>
    <ds:schemaRef ds:uri="http://schemas.microsoft.com/office/2006/documentManagement/types"/>
    <ds:schemaRef ds:uri="http://purl.org/dc/dcmitype/"/>
    <ds:schemaRef ds:uri="c9f4b70c-db7f-4fd0-9b1d-ebaa300a76cc"/>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650</Words>
  <Characters>3580</Characters>
  <Application>Microsoft Office Word</Application>
  <DocSecurity>0</DocSecurity>
  <Lines>29</Lines>
  <Paragraphs>8</Paragraphs>
  <ScaleCrop>false</ScaleCrop>
  <Company>Ministère de la Santé</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5</cp:revision>
  <cp:lastPrinted>2015-05-27T07:28:00Z</cp:lastPrinted>
  <dcterms:created xsi:type="dcterms:W3CDTF">2015-07-10T14:26:00Z</dcterms:created>
  <dcterms:modified xsi:type="dcterms:W3CDTF">2015-07-15T09:31:00Z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