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1.1.</w:t>
      </w:r>
      <w:r w:rsidR="0083500C">
        <w:rPr>
          <w:rFonts w:ascii="Verdana" w:hAnsi="Verdana" w:cs="Verdana"/>
          <w:b/>
          <w:bCs/>
          <w:color w:val="17365D" w:themeColor="text2" w:themeShade="BF"/>
          <w:sz w:val="28"/>
          <w:szCs w:val="28"/>
        </w:rPr>
        <w:t>7</w:t>
      </w:r>
      <w:r w:rsidR="00050D46">
        <w:rPr>
          <w:rFonts w:ascii="Verdana" w:hAnsi="Verdana" w:cs="Verdana"/>
          <w:b/>
          <w:bCs/>
          <w:color w:val="17365D" w:themeColor="text2" w:themeShade="BF"/>
          <w:sz w:val="28"/>
          <w:szCs w:val="28"/>
        </w:rPr>
        <w:t xml:space="preserve"> </w:t>
      </w:r>
      <w:r w:rsidR="00050D46" w:rsidRPr="00617FC3">
        <w:rPr>
          <w:rFonts w:ascii="Verdana" w:hAnsi="Verdana" w:cs="Verdana"/>
          <w:b/>
          <w:bCs/>
          <w:i/>
          <w:color w:val="17365D" w:themeColor="text2" w:themeShade="BF"/>
          <w:sz w:val="16"/>
          <w:szCs w:val="16"/>
        </w:rPr>
        <w:t>(version 2017)</w:t>
      </w:r>
    </w:p>
    <w:p w:rsidR="0083500C" w:rsidRPr="0083500C" w:rsidRDefault="0051514F" w:rsidP="0083500C">
      <w:pPr>
        <w:pStyle w:val="WW-Standard"/>
        <w:shd w:val="clear" w:color="auto" w:fill="1F497D"/>
        <w:spacing w:after="57"/>
        <w:jc w:val="center"/>
        <w:rPr>
          <w:rFonts w:ascii="Verdana" w:hAnsi="Verdana" w:cs="Verdana"/>
          <w:b/>
          <w:bCs/>
          <w:color w:val="FFFFFF"/>
          <w:sz w:val="28"/>
          <w:szCs w:val="28"/>
        </w:rPr>
      </w:pPr>
      <w:r>
        <w:rPr>
          <w:rFonts w:ascii="Verdana" w:hAnsi="Verdana" w:cs="Verdana"/>
          <w:b/>
          <w:bCs/>
          <w:color w:val="FFFFFF"/>
          <w:sz w:val="28"/>
          <w:szCs w:val="28"/>
        </w:rPr>
        <w:t xml:space="preserve">ASSOCIER </w:t>
      </w:r>
      <w:r w:rsidR="0083500C" w:rsidRPr="0083500C">
        <w:rPr>
          <w:rFonts w:ascii="Verdana" w:hAnsi="Verdana" w:cs="Verdana"/>
          <w:b/>
          <w:bCs/>
          <w:color w:val="FFFFFF"/>
          <w:sz w:val="28"/>
          <w:szCs w:val="28"/>
        </w:rPr>
        <w:t>LES CONSEILS CITOYENS</w:t>
      </w:r>
      <w:r>
        <w:rPr>
          <w:rFonts w:ascii="Verdana" w:hAnsi="Verdana" w:cs="Verdana"/>
          <w:b/>
          <w:bCs/>
          <w:color w:val="FFFFFF"/>
          <w:sz w:val="28"/>
          <w:szCs w:val="28"/>
        </w:rPr>
        <w:t xml:space="preserve"> A LA MISE EN ŒUVRE DU CONTRAT DE VILLE</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802"/>
        <w:gridCol w:w="8079"/>
      </w:tblGrid>
      <w:tr w:rsidR="00611755" w:rsidRPr="00243AF9" w:rsidTr="004C5047">
        <w:trPr>
          <w:trHeight w:val="754"/>
        </w:trPr>
        <w:tc>
          <w:tcPr>
            <w:tcW w:w="2802" w:type="dxa"/>
            <w:shd w:val="clear" w:color="auto" w:fill="B8CCE4"/>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1</w:t>
            </w:r>
          </w:p>
          <w:p w:rsidR="005F0153" w:rsidRPr="00243AF9" w:rsidRDefault="005F0153" w:rsidP="00611755">
            <w:pPr>
              <w:pStyle w:val="TableContents"/>
              <w:rPr>
                <w:rFonts w:ascii="Verdana" w:hAnsi="Verdana" w:cs="Verdana"/>
                <w:b/>
                <w:bCs/>
                <w:color w:val="1F497D"/>
                <w:sz w:val="20"/>
                <w:szCs w:val="20"/>
              </w:rPr>
            </w:pPr>
          </w:p>
        </w:tc>
        <w:tc>
          <w:tcPr>
            <w:tcW w:w="8079" w:type="dxa"/>
            <w:shd w:val="clear" w:color="auto" w:fill="B8CCE4"/>
            <w:vAlign w:val="center"/>
          </w:tcPr>
          <w:p w:rsidR="00611755" w:rsidRPr="00405EFC" w:rsidRDefault="00806B91" w:rsidP="00D86EE0">
            <w:pPr>
              <w:pStyle w:val="TableContents"/>
              <w:rPr>
                <w:rFonts w:ascii="Verdana" w:hAnsi="Verdana" w:cs="Verdana"/>
                <w:b/>
                <w:bCs/>
                <w:color w:val="1F497D"/>
                <w:sz w:val="20"/>
                <w:szCs w:val="20"/>
              </w:rPr>
            </w:pPr>
            <w:r>
              <w:rPr>
                <w:rFonts w:ascii="Verdana" w:hAnsi="Verdana" w:cs="Verdana"/>
                <w:b/>
                <w:bCs/>
                <w:color w:val="1F497D"/>
                <w:sz w:val="20"/>
                <w:szCs w:val="20"/>
              </w:rPr>
              <w:t>Enjeu</w:t>
            </w:r>
            <w:r w:rsidR="00481787">
              <w:rPr>
                <w:rFonts w:ascii="Verdana" w:hAnsi="Verdana" w:cs="Verdana"/>
                <w:b/>
                <w:bCs/>
                <w:color w:val="1F497D"/>
                <w:sz w:val="20"/>
                <w:szCs w:val="20"/>
              </w:rPr>
              <w:t> :</w:t>
            </w:r>
            <w:r>
              <w:rPr>
                <w:rFonts w:ascii="Verdana" w:hAnsi="Verdana" w:cs="Verdana"/>
                <w:b/>
                <w:bCs/>
                <w:color w:val="1F497D"/>
                <w:sz w:val="20"/>
                <w:szCs w:val="20"/>
              </w:rPr>
              <w:t> </w:t>
            </w:r>
            <w:r w:rsidR="00405EFC" w:rsidRPr="00405EFC">
              <w:rPr>
                <w:rFonts w:ascii="Verdana" w:hAnsi="Verdana" w:cs="Verdana"/>
                <w:b/>
                <w:bCs/>
                <w:color w:val="1F497D"/>
                <w:sz w:val="20"/>
                <w:szCs w:val="20"/>
              </w:rPr>
              <w:t xml:space="preserve">Renforcer l’implication et l’expression des habitants, notamment en matière de citoyenneté, laïcité, discriminations, égalité…  </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tblPr>
      <w:tblGrid>
        <w:gridCol w:w="2775"/>
        <w:gridCol w:w="8079"/>
      </w:tblGrid>
      <w:tr w:rsidR="00611755" w:rsidRPr="00243AF9" w:rsidTr="2EF476FD">
        <w:trPr>
          <w:trHeight w:val="150"/>
        </w:trPr>
        <w:tc>
          <w:tcPr>
            <w:tcW w:w="2775"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6756CA4" w:rsidRPr="009E5AE4" w:rsidRDefault="2EF476FD" w:rsidP="009E5AE4">
            <w:pPr>
              <w:rPr>
                <w:rFonts w:ascii="Verdana" w:eastAsia="Verdana" w:hAnsi="Verdana" w:cs="Verdana"/>
                <w:color w:val="1F497D" w:themeColor="text2"/>
                <w:sz w:val="20"/>
                <w:szCs w:val="20"/>
              </w:rPr>
            </w:pPr>
            <w:r w:rsidRPr="009E5AE4">
              <w:rPr>
                <w:rFonts w:ascii="Verdana" w:eastAsia="Verdana" w:hAnsi="Verdana" w:cs="Verdana"/>
                <w:color w:val="1F487C"/>
                <w:sz w:val="20"/>
                <w:szCs w:val="20"/>
              </w:rPr>
              <w:t>Obligation dans la loi n° 2014-173 du 21 février 2014 de programmation pour la ville et la cohésion urbaine de mettre en place un conseil citoyen par quartier prioritaire, afin, selon le cadre de référence de juin 2014, « de conforter les dynamiques citoyennes existantes et de garantir les conditions nécessaires aux mobilisations citoyennes, en favorisant l’expertise partagée, en garantissant la place des habitants dans toutes les instances de pilotage, en créant un espace de propositions et d’initiatives à partir des besoins des habitants »</w:t>
            </w:r>
          </w:p>
          <w:p w:rsidR="009E5AE4" w:rsidRDefault="009E5AE4" w:rsidP="009E5AE4">
            <w:pPr>
              <w:widowControl/>
              <w:suppressAutoHyphens w:val="0"/>
              <w:autoSpaceDE w:val="0"/>
              <w:autoSpaceDN w:val="0"/>
              <w:adjustRightInd w:val="0"/>
              <w:textAlignment w:val="auto"/>
              <w:rPr>
                <w:rFonts w:ascii="Verdana" w:hAnsi="Verdana" w:cs="Verdana"/>
                <w:bCs/>
                <w:color w:val="1F497D"/>
                <w:sz w:val="20"/>
                <w:szCs w:val="20"/>
              </w:rPr>
            </w:pPr>
          </w:p>
          <w:p w:rsidR="004C5047" w:rsidRPr="009E5AE4" w:rsidRDefault="004C5047" w:rsidP="009E5AE4">
            <w:pPr>
              <w:widowControl/>
              <w:suppressAutoHyphens w:val="0"/>
              <w:autoSpaceDE w:val="0"/>
              <w:autoSpaceDN w:val="0"/>
              <w:adjustRightInd w:val="0"/>
              <w:textAlignment w:val="auto"/>
              <w:rPr>
                <w:rFonts w:ascii="Verdana" w:hAnsi="Verdana" w:cs="Verdana"/>
                <w:bCs/>
                <w:color w:val="1F497D"/>
                <w:sz w:val="20"/>
                <w:szCs w:val="20"/>
              </w:rPr>
            </w:pPr>
            <w:r w:rsidRPr="009E5AE4">
              <w:rPr>
                <w:rFonts w:ascii="Verdana" w:hAnsi="Verdana" w:cs="Verdana"/>
                <w:bCs/>
                <w:color w:val="1F497D"/>
                <w:sz w:val="20"/>
                <w:szCs w:val="20"/>
              </w:rPr>
              <w:t xml:space="preserve">Les principes généraux qui guident l’action des conseils citoyens sont: liberté, égalité, fraternité, laïcité et neutralité. D’autres principes renvoient aux enjeux démocratiques et opérationnels au sein des conseils citoyens : souplesse, indépendance, pluralité, parité, proximité, citoyenneté et </w:t>
            </w:r>
            <w:proofErr w:type="spellStart"/>
            <w:r w:rsidRPr="009E5AE4">
              <w:rPr>
                <w:rFonts w:ascii="Verdana" w:hAnsi="Verdana" w:cs="Verdana"/>
                <w:bCs/>
                <w:color w:val="1F497D"/>
                <w:sz w:val="20"/>
                <w:szCs w:val="20"/>
              </w:rPr>
              <w:t>co-construction</w:t>
            </w:r>
            <w:proofErr w:type="spellEnd"/>
            <w:r w:rsidRPr="009E5AE4">
              <w:rPr>
                <w:rFonts w:ascii="Verdana" w:hAnsi="Verdana" w:cs="Verdana"/>
                <w:bCs/>
                <w:color w:val="1F497D"/>
                <w:sz w:val="20"/>
                <w:szCs w:val="20"/>
              </w:rPr>
              <w:t>.</w:t>
            </w:r>
          </w:p>
          <w:p w:rsidR="009E5AE4" w:rsidRDefault="009E5AE4" w:rsidP="009E5AE4">
            <w:pPr>
              <w:widowControl/>
              <w:suppressAutoHyphens w:val="0"/>
              <w:autoSpaceDE w:val="0"/>
              <w:autoSpaceDN w:val="0"/>
              <w:adjustRightInd w:val="0"/>
              <w:textAlignment w:val="auto"/>
              <w:rPr>
                <w:rFonts w:ascii="Verdana" w:hAnsi="Verdana" w:cs="Verdana"/>
                <w:bCs/>
                <w:color w:val="1F497D"/>
                <w:sz w:val="20"/>
                <w:szCs w:val="20"/>
              </w:rPr>
            </w:pPr>
          </w:p>
          <w:p w:rsidR="004C5047" w:rsidRDefault="004C5047" w:rsidP="009E5AE4">
            <w:pPr>
              <w:widowControl/>
              <w:suppressAutoHyphens w:val="0"/>
              <w:autoSpaceDE w:val="0"/>
              <w:autoSpaceDN w:val="0"/>
              <w:adjustRightInd w:val="0"/>
              <w:textAlignment w:val="auto"/>
              <w:rPr>
                <w:rFonts w:ascii="Verdana" w:hAnsi="Verdana" w:cs="Verdana"/>
                <w:bCs/>
                <w:color w:val="1F497D"/>
                <w:sz w:val="20"/>
                <w:szCs w:val="20"/>
              </w:rPr>
            </w:pPr>
            <w:r w:rsidRPr="009E5AE4">
              <w:rPr>
                <w:rFonts w:ascii="Verdana" w:hAnsi="Verdana" w:cs="Verdana"/>
                <w:bCs/>
                <w:color w:val="1F497D"/>
                <w:sz w:val="20"/>
                <w:szCs w:val="20"/>
              </w:rPr>
              <w:t>Il</w:t>
            </w:r>
            <w:r w:rsidR="001A2EF0">
              <w:rPr>
                <w:rFonts w:ascii="Verdana" w:hAnsi="Verdana" w:cs="Verdana"/>
                <w:bCs/>
                <w:color w:val="1F497D"/>
                <w:sz w:val="20"/>
                <w:szCs w:val="20"/>
              </w:rPr>
              <w:t>s doivent</w:t>
            </w:r>
            <w:r w:rsidRPr="009E5AE4">
              <w:rPr>
                <w:rFonts w:ascii="Verdana" w:hAnsi="Verdana" w:cs="Verdana"/>
                <w:bCs/>
                <w:color w:val="1F497D"/>
                <w:sz w:val="20"/>
                <w:szCs w:val="20"/>
              </w:rPr>
              <w:t xml:space="preserve"> se composer d’un collège d’habitants volontaires et/ou tirés au sort (liste électorale, fichier EDF, liste locataires HLM…), répartition 50/50 femmes et hommes, avec un but de représentativité également des jeunes) </w:t>
            </w:r>
            <w:r w:rsidR="007B0212" w:rsidRPr="009E5AE4">
              <w:rPr>
                <w:rFonts w:ascii="Verdana" w:hAnsi="Verdana" w:cs="Verdana"/>
                <w:bCs/>
                <w:color w:val="1F497D"/>
                <w:sz w:val="20"/>
                <w:szCs w:val="20"/>
              </w:rPr>
              <w:t xml:space="preserve"> et d</w:t>
            </w:r>
            <w:r w:rsidRPr="009E5AE4">
              <w:rPr>
                <w:rFonts w:ascii="Verdana" w:hAnsi="Verdana" w:cs="Verdana"/>
                <w:bCs/>
                <w:color w:val="1F497D"/>
                <w:sz w:val="20"/>
                <w:szCs w:val="20"/>
              </w:rPr>
              <w:t>’un collège de représentants des acteurs locaux et associations</w:t>
            </w:r>
            <w:r w:rsidR="001A2EF0">
              <w:rPr>
                <w:rFonts w:ascii="Verdana" w:hAnsi="Verdana" w:cs="Verdana"/>
                <w:bCs/>
                <w:color w:val="1F497D"/>
                <w:sz w:val="20"/>
                <w:szCs w:val="20"/>
              </w:rPr>
              <w:t>.</w:t>
            </w:r>
            <w:r w:rsidRPr="009E5AE4">
              <w:rPr>
                <w:rFonts w:ascii="Verdana" w:hAnsi="Verdana" w:cs="Verdana"/>
                <w:bCs/>
                <w:color w:val="1F497D"/>
                <w:sz w:val="20"/>
                <w:szCs w:val="20"/>
              </w:rPr>
              <w:t xml:space="preserve"> Après consultation du Maire et du Président de l’EPCI, un arrêté est pris en Préfecture pour fixer la composition finale du conseil citoyen et la structure qui le porte.</w:t>
            </w:r>
          </w:p>
          <w:p w:rsidR="009E5AE4" w:rsidRPr="009E5AE4" w:rsidRDefault="009E5AE4" w:rsidP="009E5AE4">
            <w:pPr>
              <w:widowControl/>
              <w:suppressAutoHyphens w:val="0"/>
              <w:autoSpaceDE w:val="0"/>
              <w:autoSpaceDN w:val="0"/>
              <w:adjustRightInd w:val="0"/>
              <w:textAlignment w:val="auto"/>
              <w:rPr>
                <w:rFonts w:ascii="Verdana" w:hAnsi="Verdana" w:cs="Arial"/>
                <w:bCs/>
                <w:color w:val="1F497D"/>
                <w:sz w:val="20"/>
                <w:szCs w:val="20"/>
              </w:rPr>
            </w:pPr>
          </w:p>
        </w:tc>
      </w:tr>
      <w:tr w:rsidR="00611755" w:rsidRPr="00243AF9" w:rsidTr="2EF476FD">
        <w:trPr>
          <w:trHeight w:val="142"/>
        </w:trPr>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4C5047" w:rsidRDefault="00611755" w:rsidP="004C5047">
            <w:pPr>
              <w:pStyle w:val="TableContents"/>
              <w:autoSpaceDN w:val="0"/>
              <w:spacing w:before="120" w:after="120"/>
              <w:jc w:val="both"/>
              <w:rPr>
                <w:rFonts w:ascii="Verdana" w:hAnsi="Verdana" w:cs="Arial"/>
                <w:i/>
                <w:color w:val="1F497D"/>
                <w:sz w:val="20"/>
                <w:szCs w:val="20"/>
              </w:rPr>
            </w:pPr>
          </w:p>
        </w:tc>
        <w:tc>
          <w:tcPr>
            <w:tcW w:w="8079" w:type="dxa"/>
            <w:shd w:val="clear" w:color="auto" w:fill="B8CCE4" w:themeFill="accent1" w:themeFillTint="66"/>
          </w:tcPr>
          <w:p w:rsid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sidRPr="004C5047">
              <w:rPr>
                <w:rFonts w:ascii="Verdana" w:hAnsi="Verdana" w:cs="Verdana"/>
                <w:bCs/>
                <w:color w:val="1F497D"/>
                <w:sz w:val="20"/>
                <w:szCs w:val="20"/>
              </w:rPr>
              <w:t xml:space="preserve">Permettre de mobiliser la parole habitante et tisser du lien, comme une boite de résonnance des initiatives du quartier </w:t>
            </w:r>
          </w:p>
          <w:p w:rsidR="004C5047" w:rsidRP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sidRPr="004C5047">
              <w:rPr>
                <w:rFonts w:ascii="Verdana" w:hAnsi="Verdana" w:cs="Verdana"/>
                <w:bCs/>
                <w:color w:val="1F497D"/>
                <w:sz w:val="20"/>
                <w:szCs w:val="20"/>
              </w:rPr>
              <w:t>Favoriser l’expression des habitants et usagers aux côtés des acteurs institutionnels</w:t>
            </w:r>
          </w:p>
          <w:p w:rsidR="004C5047" w:rsidRPr="0051514F" w:rsidRDefault="00FC0BAB" w:rsidP="004C5047">
            <w:pPr>
              <w:pStyle w:val="Paragraphedeliste"/>
              <w:widowControl/>
              <w:numPr>
                <w:ilvl w:val="0"/>
                <w:numId w:val="7"/>
              </w:numPr>
              <w:suppressAutoHyphens w:val="0"/>
              <w:autoSpaceDE w:val="0"/>
              <w:autoSpaceDN w:val="0"/>
              <w:adjustRightInd w:val="0"/>
              <w:textAlignment w:val="auto"/>
              <w:rPr>
                <w:rFonts w:ascii="Verdana" w:hAnsi="Verdana" w:cs="Verdana"/>
                <w:bCs/>
                <w:strike/>
                <w:color w:val="1F497D"/>
                <w:sz w:val="20"/>
                <w:szCs w:val="20"/>
              </w:rPr>
            </w:pPr>
            <w:r w:rsidRPr="00FC0BAB">
              <w:rPr>
                <w:rFonts w:ascii="Verdana" w:hAnsi="Verdana" w:cs="Verdana"/>
                <w:bCs/>
                <w:color w:val="1F497D"/>
                <w:sz w:val="20"/>
                <w:szCs w:val="20"/>
              </w:rPr>
              <w:t>Proposer des espaces de dialogue favorisant la mise en œuvre du contrat de ville</w:t>
            </w:r>
          </w:p>
          <w:p w:rsidR="004C5047" w:rsidRPr="009E5AE4" w:rsidRDefault="004C5047" w:rsidP="007B0212">
            <w:pPr>
              <w:pStyle w:val="Paragraphedeliste"/>
              <w:widowControl/>
              <w:numPr>
                <w:ilvl w:val="0"/>
                <w:numId w:val="7"/>
              </w:numPr>
              <w:suppressAutoHyphens w:val="0"/>
              <w:autoSpaceDE w:val="0"/>
              <w:autoSpaceDN w:val="0"/>
              <w:adjustRightInd w:val="0"/>
              <w:textAlignment w:val="auto"/>
              <w:rPr>
                <w:rFonts w:ascii="Verdana" w:hAnsi="Verdana" w:cs="Arial"/>
                <w:i/>
                <w:color w:val="1F497D"/>
                <w:sz w:val="20"/>
                <w:szCs w:val="20"/>
              </w:rPr>
            </w:pPr>
            <w:r w:rsidRPr="004C5047">
              <w:rPr>
                <w:rFonts w:ascii="Verdana" w:hAnsi="Verdana" w:cs="Verdana"/>
                <w:bCs/>
                <w:color w:val="1F497D"/>
                <w:sz w:val="20"/>
                <w:szCs w:val="20"/>
              </w:rPr>
              <w:t>Stimuler et ap</w:t>
            </w:r>
            <w:r w:rsidR="007B0212">
              <w:rPr>
                <w:rFonts w:ascii="Verdana" w:hAnsi="Verdana" w:cs="Verdana"/>
                <w:bCs/>
                <w:color w:val="1F497D"/>
                <w:sz w:val="20"/>
                <w:szCs w:val="20"/>
              </w:rPr>
              <w:t>puyer les initiatives citoyennes</w:t>
            </w:r>
          </w:p>
          <w:p w:rsidR="009E5AE4" w:rsidRPr="007B0212" w:rsidRDefault="009E5AE4" w:rsidP="009E5AE4">
            <w:pPr>
              <w:pStyle w:val="Paragraphedeliste"/>
              <w:widowControl/>
              <w:suppressAutoHyphens w:val="0"/>
              <w:autoSpaceDE w:val="0"/>
              <w:autoSpaceDN w:val="0"/>
              <w:adjustRightInd w:val="0"/>
              <w:textAlignment w:val="auto"/>
              <w:rPr>
                <w:rFonts w:ascii="Verdana" w:hAnsi="Verdana" w:cs="Arial"/>
                <w:i/>
                <w:color w:val="1F497D"/>
                <w:sz w:val="20"/>
                <w:szCs w:val="20"/>
              </w:rPr>
            </w:pPr>
          </w:p>
        </w:tc>
      </w:tr>
      <w:tr w:rsidR="00611755" w:rsidRPr="00243AF9" w:rsidTr="2EF476FD">
        <w:trPr>
          <w:trHeight w:val="170"/>
        </w:trPr>
        <w:tc>
          <w:tcPr>
            <w:tcW w:w="2775"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2F58A0" w:rsidRDefault="006E6D3D">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Pr>
                <w:rFonts w:ascii="Verdana" w:hAnsi="Verdana" w:cs="Arial"/>
                <w:color w:val="1F497D"/>
                <w:sz w:val="20"/>
                <w:szCs w:val="20"/>
              </w:rPr>
              <w:t xml:space="preserve">La </w:t>
            </w:r>
            <w:r w:rsidR="00B908E4" w:rsidRPr="00B908E4">
              <w:rPr>
                <w:rFonts w:ascii="Verdana" w:hAnsi="Verdana" w:cs="Arial"/>
                <w:color w:val="1F497D"/>
                <w:sz w:val="20"/>
                <w:szCs w:val="20"/>
              </w:rPr>
              <w:t xml:space="preserve">collecte, </w:t>
            </w:r>
            <w:r>
              <w:rPr>
                <w:rFonts w:ascii="Verdana" w:hAnsi="Verdana" w:cs="Arial"/>
                <w:color w:val="1F497D"/>
                <w:sz w:val="20"/>
                <w:szCs w:val="20"/>
              </w:rPr>
              <w:t>l’</w:t>
            </w:r>
            <w:r w:rsidR="00B908E4" w:rsidRPr="00B908E4">
              <w:rPr>
                <w:rFonts w:ascii="Verdana" w:hAnsi="Verdana" w:cs="Arial"/>
                <w:color w:val="1F497D"/>
                <w:sz w:val="20"/>
                <w:szCs w:val="20"/>
              </w:rPr>
              <w:t xml:space="preserve">écoute, </w:t>
            </w:r>
            <w:r>
              <w:rPr>
                <w:rFonts w:ascii="Verdana" w:hAnsi="Verdana" w:cs="Arial"/>
                <w:color w:val="1F497D"/>
                <w:sz w:val="20"/>
                <w:szCs w:val="20"/>
              </w:rPr>
              <w:t>l’organisation</w:t>
            </w:r>
            <w:r w:rsidR="00B908E4" w:rsidRPr="00B908E4">
              <w:rPr>
                <w:rFonts w:ascii="Verdana" w:hAnsi="Verdana" w:cs="Arial"/>
                <w:color w:val="1F497D"/>
                <w:sz w:val="20"/>
                <w:szCs w:val="20"/>
              </w:rPr>
              <w:t xml:space="preserve"> </w:t>
            </w:r>
            <w:r>
              <w:rPr>
                <w:rFonts w:ascii="Verdana" w:hAnsi="Verdana" w:cs="Arial"/>
                <w:color w:val="1F497D"/>
                <w:sz w:val="20"/>
                <w:szCs w:val="20"/>
              </w:rPr>
              <w:t>de</w:t>
            </w:r>
            <w:r w:rsidR="00B908E4" w:rsidRPr="00B908E4">
              <w:rPr>
                <w:rFonts w:ascii="Verdana" w:hAnsi="Verdana" w:cs="Arial"/>
                <w:color w:val="1F497D"/>
                <w:sz w:val="20"/>
                <w:szCs w:val="20"/>
              </w:rPr>
              <w:t xml:space="preserve"> délibération</w:t>
            </w:r>
            <w:r>
              <w:rPr>
                <w:rFonts w:ascii="Verdana" w:hAnsi="Verdana" w:cs="Arial"/>
                <w:color w:val="1F497D"/>
                <w:sz w:val="20"/>
                <w:szCs w:val="20"/>
              </w:rPr>
              <w:t>s</w:t>
            </w:r>
            <w:r w:rsidR="00B908E4" w:rsidRPr="00B908E4">
              <w:rPr>
                <w:rFonts w:ascii="Verdana" w:hAnsi="Verdana" w:cs="Arial"/>
                <w:color w:val="1F497D"/>
                <w:sz w:val="20"/>
                <w:szCs w:val="20"/>
              </w:rPr>
              <w:t xml:space="preserve">, </w:t>
            </w:r>
            <w:r>
              <w:rPr>
                <w:rFonts w:ascii="Verdana" w:hAnsi="Verdana" w:cs="Arial"/>
                <w:color w:val="1F497D"/>
                <w:sz w:val="20"/>
                <w:szCs w:val="20"/>
              </w:rPr>
              <w:t>la mobilisation et la mise en mouvement de</w:t>
            </w:r>
            <w:r w:rsidR="00B908E4" w:rsidRPr="00B908E4">
              <w:rPr>
                <w:rFonts w:ascii="Verdana" w:hAnsi="Verdana" w:cs="Arial"/>
                <w:color w:val="1F497D"/>
                <w:sz w:val="20"/>
                <w:szCs w:val="20"/>
              </w:rPr>
              <w:t xml:space="preserve">s habitants et </w:t>
            </w:r>
            <w:r>
              <w:rPr>
                <w:rFonts w:ascii="Verdana" w:hAnsi="Verdana" w:cs="Arial"/>
                <w:color w:val="1F497D"/>
                <w:sz w:val="20"/>
                <w:szCs w:val="20"/>
              </w:rPr>
              <w:t xml:space="preserve">de </w:t>
            </w:r>
            <w:r w:rsidR="00B908E4" w:rsidRPr="00B908E4">
              <w:rPr>
                <w:rFonts w:ascii="Verdana" w:hAnsi="Verdana" w:cs="Arial"/>
                <w:color w:val="1F497D"/>
                <w:sz w:val="20"/>
                <w:szCs w:val="20"/>
              </w:rPr>
              <w:t>l'ensemble des parties prenantes du territoire</w:t>
            </w:r>
            <w:r>
              <w:rPr>
                <w:rFonts w:ascii="Verdana" w:hAnsi="Verdana" w:cs="Arial"/>
                <w:color w:val="1F497D"/>
                <w:sz w:val="20"/>
                <w:szCs w:val="20"/>
              </w:rPr>
              <w:t>,</w:t>
            </w:r>
            <w:r w:rsidR="00B908E4" w:rsidRPr="00B908E4">
              <w:rPr>
                <w:rFonts w:ascii="Verdana" w:hAnsi="Verdana" w:cs="Arial"/>
                <w:color w:val="1F497D"/>
                <w:sz w:val="20"/>
                <w:szCs w:val="20"/>
              </w:rPr>
              <w:t xml:space="preserve"> afin de permettre d'éclairer, enrichir, soutenir, faciliter, évaluer et contrôler la décision publique</w:t>
            </w:r>
          </w:p>
          <w:p w:rsidR="002F58A0" w:rsidRDefault="00FC0BAB">
            <w:pPr>
              <w:pStyle w:val="Paragraphedeliste"/>
              <w:widowControl/>
              <w:numPr>
                <w:ilvl w:val="0"/>
                <w:numId w:val="7"/>
              </w:numPr>
              <w:suppressAutoHyphens w:val="0"/>
              <w:autoSpaceDE w:val="0"/>
              <w:autoSpaceDN w:val="0"/>
              <w:adjustRightInd w:val="0"/>
              <w:textAlignment w:val="auto"/>
              <w:rPr>
                <w:rFonts w:ascii="Verdana" w:eastAsia="Verdana,Arial" w:hAnsi="Verdana" w:cs="Verdana,Arial"/>
                <w:color w:val="1F497D"/>
                <w:sz w:val="20"/>
                <w:szCs w:val="20"/>
              </w:rPr>
            </w:pPr>
            <w:r w:rsidRPr="00FC0BAB">
              <w:rPr>
                <w:rFonts w:ascii="Verdana" w:eastAsia="Verdana,Arial" w:hAnsi="Verdana" w:cs="Verdana,Arial"/>
                <w:color w:val="1F497D"/>
                <w:sz w:val="20"/>
                <w:szCs w:val="20"/>
              </w:rPr>
              <w:t>Remontées d’information sur les attentes de ceux qui vivent le quartier</w:t>
            </w:r>
            <w:r w:rsidR="006E6D3D">
              <w:rPr>
                <w:rFonts w:ascii="Verdana" w:eastAsia="Verdana,Arial" w:hAnsi="Verdana" w:cs="Verdana,Arial"/>
                <w:color w:val="1F497D"/>
                <w:sz w:val="20"/>
                <w:szCs w:val="20"/>
              </w:rPr>
              <w:t xml:space="preserve"> auprès des décideurs publics</w:t>
            </w:r>
            <w:r w:rsidRPr="00FC0BAB">
              <w:rPr>
                <w:rFonts w:ascii="Verdana" w:eastAsia="Verdana,Arial" w:hAnsi="Verdana" w:cs="Verdana,Arial"/>
                <w:color w:val="1F497D"/>
                <w:sz w:val="20"/>
                <w:szCs w:val="20"/>
              </w:rPr>
              <w:t xml:space="preserve"> (habitants, associations, entreprises)</w:t>
            </w:r>
          </w:p>
          <w:p w:rsidR="002F58A0" w:rsidRDefault="00FC0BAB">
            <w:pPr>
              <w:pStyle w:val="Paragraphedeliste"/>
              <w:widowControl/>
              <w:numPr>
                <w:ilvl w:val="0"/>
                <w:numId w:val="7"/>
              </w:numPr>
              <w:suppressAutoHyphens w:val="0"/>
              <w:autoSpaceDE w:val="0"/>
              <w:autoSpaceDN w:val="0"/>
              <w:adjustRightInd w:val="0"/>
              <w:textAlignment w:val="auto"/>
              <w:rPr>
                <w:rFonts w:ascii="Verdana,Arial" w:eastAsia="Verdana,Arial" w:hAnsi="Verdana,Arial" w:cs="Verdana,Arial"/>
                <w:color w:val="1F497D"/>
                <w:sz w:val="20"/>
                <w:szCs w:val="20"/>
              </w:rPr>
            </w:pPr>
            <w:r w:rsidRPr="00FC0BAB">
              <w:rPr>
                <w:rFonts w:ascii="Verdana" w:eastAsia="Verdana,Arial" w:hAnsi="Verdana" w:cs="Verdana,Arial"/>
                <w:color w:val="1F497D"/>
                <w:sz w:val="20"/>
                <w:szCs w:val="20"/>
              </w:rPr>
              <w:t>Participation aux choix de programmation des contrats de ville (orientations stratégiques, affectation budgétaire) et à l’évaluation des actions</w:t>
            </w:r>
          </w:p>
          <w:p w:rsidR="002F58A0" w:rsidRDefault="006E6D3D">
            <w:pPr>
              <w:pStyle w:val="Paragraphedeliste"/>
              <w:widowControl/>
              <w:numPr>
                <w:ilvl w:val="0"/>
                <w:numId w:val="7"/>
              </w:numPr>
              <w:suppressAutoHyphens w:val="0"/>
              <w:autoSpaceDE w:val="0"/>
              <w:autoSpaceDN w:val="0"/>
              <w:adjustRightInd w:val="0"/>
              <w:textAlignment w:val="auto"/>
              <w:rPr>
                <w:rFonts w:ascii="Verdana,Arial" w:eastAsia="Verdana,Arial" w:hAnsi="Verdana,Arial" w:cs="Verdana,Arial"/>
                <w:color w:val="1F497D"/>
                <w:sz w:val="20"/>
                <w:szCs w:val="20"/>
              </w:rPr>
            </w:pPr>
            <w:r>
              <w:rPr>
                <w:rFonts w:ascii="Verdana" w:eastAsia="Verdana,Arial" w:hAnsi="Verdana" w:cs="Verdana,Arial"/>
                <w:color w:val="1F497D"/>
                <w:sz w:val="20"/>
                <w:szCs w:val="20"/>
              </w:rPr>
              <w:t xml:space="preserve">Le développement de collaborations inter-conseils </w:t>
            </w:r>
            <w:r w:rsidR="00DC00BE">
              <w:rPr>
                <w:rFonts w:ascii="Verdana" w:eastAsia="Verdana,Arial" w:hAnsi="Verdana" w:cs="Verdana,Arial"/>
                <w:color w:val="1F497D"/>
                <w:sz w:val="20"/>
                <w:szCs w:val="20"/>
              </w:rPr>
              <w:t>citoyens</w:t>
            </w:r>
            <w:r w:rsidR="00941C5F">
              <w:rPr>
                <w:rFonts w:ascii="Verdana,Arial" w:eastAsia="Verdana,Arial" w:hAnsi="Verdana,Arial" w:cs="Verdana,Arial"/>
                <w:color w:val="1F497D"/>
                <w:sz w:val="20"/>
                <w:szCs w:val="20"/>
              </w:rPr>
              <w:t xml:space="preserve">  </w:t>
            </w:r>
          </w:p>
        </w:tc>
      </w:tr>
      <w:tr w:rsidR="00611755" w:rsidRPr="00243AF9" w:rsidTr="2EF476FD">
        <w:tc>
          <w:tcPr>
            <w:tcW w:w="2775"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rsidR="00611755" w:rsidRPr="00611755" w:rsidRDefault="00611755" w:rsidP="009E5AE4">
            <w:pPr>
              <w:pStyle w:val="TableContents"/>
              <w:spacing w:before="120" w:after="120"/>
              <w:ind w:right="-10"/>
              <w:rPr>
                <w:rFonts w:ascii="Verdana" w:hAnsi="Verdana" w:cs="Verdana"/>
                <w:bCs/>
                <w:i/>
                <w:color w:val="1F497D"/>
                <w:sz w:val="20"/>
                <w:szCs w:val="20"/>
              </w:rPr>
            </w:pPr>
          </w:p>
        </w:tc>
        <w:tc>
          <w:tcPr>
            <w:tcW w:w="8079" w:type="dxa"/>
            <w:shd w:val="clear" w:color="auto" w:fill="B8CCE4" w:themeFill="accent1" w:themeFillTint="66"/>
          </w:tcPr>
          <w:p w:rsidR="00611755" w:rsidRP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sidRPr="004C5047">
              <w:rPr>
                <w:rFonts w:ascii="Verdana" w:hAnsi="Verdana" w:cs="Verdana"/>
                <w:bCs/>
                <w:color w:val="1F497D"/>
                <w:sz w:val="20"/>
                <w:szCs w:val="20"/>
              </w:rPr>
              <w:t>Faciliter le lien entre les dynamiques existantes entre elles, que cela soit autour</w:t>
            </w:r>
            <w:r>
              <w:rPr>
                <w:rFonts w:ascii="Verdana" w:hAnsi="Verdana" w:cs="Verdana"/>
                <w:bCs/>
                <w:color w:val="1F497D"/>
                <w:sz w:val="20"/>
                <w:szCs w:val="20"/>
              </w:rPr>
              <w:t xml:space="preserve"> </w:t>
            </w:r>
            <w:r w:rsidRPr="004C5047">
              <w:rPr>
                <w:rFonts w:ascii="Verdana" w:hAnsi="Verdana" w:cs="Verdana"/>
                <w:bCs/>
                <w:color w:val="1F497D"/>
                <w:sz w:val="20"/>
                <w:szCs w:val="20"/>
              </w:rPr>
              <w:t>des FPH, de la vie associative, des associations de locataires et des bailleurs, des services municipaux (jeunesse etc.), des centres sociaux, des éducateurs de prévention spécialisée, des parents d’élèves, des collectifs d’habitants, etc.</w:t>
            </w:r>
          </w:p>
          <w:p w:rsid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Pr>
                <w:rFonts w:ascii="Verdana" w:hAnsi="Verdana" w:cs="Verdana"/>
                <w:bCs/>
                <w:color w:val="1F497D"/>
                <w:sz w:val="20"/>
                <w:szCs w:val="20"/>
              </w:rPr>
              <w:t>D</w:t>
            </w:r>
            <w:r w:rsidRPr="004C5047">
              <w:rPr>
                <w:rFonts w:ascii="Verdana" w:hAnsi="Verdana" w:cs="Verdana"/>
                <w:bCs/>
                <w:color w:val="1F497D"/>
                <w:sz w:val="20"/>
                <w:szCs w:val="20"/>
              </w:rPr>
              <w:t>évelopper une citoyenneté active</w:t>
            </w:r>
          </w:p>
          <w:p w:rsid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Pr>
                <w:rFonts w:ascii="Verdana" w:hAnsi="Verdana" w:cs="Verdana"/>
                <w:bCs/>
                <w:color w:val="1F497D"/>
                <w:sz w:val="20"/>
                <w:szCs w:val="20"/>
              </w:rPr>
              <w:t>Développer la « capacité d’agir »</w:t>
            </w:r>
          </w:p>
          <w:p w:rsidR="004C5047" w:rsidRPr="009E5AE4" w:rsidRDefault="004C5047" w:rsidP="007B0212">
            <w:pPr>
              <w:pStyle w:val="Paragraphedeliste"/>
              <w:widowControl/>
              <w:numPr>
                <w:ilvl w:val="0"/>
                <w:numId w:val="7"/>
              </w:numPr>
              <w:suppressAutoHyphens w:val="0"/>
              <w:autoSpaceDE w:val="0"/>
              <w:autoSpaceDN w:val="0"/>
              <w:adjustRightInd w:val="0"/>
              <w:textAlignment w:val="auto"/>
              <w:rPr>
                <w:rFonts w:ascii="Verdana" w:hAnsi="Verdana" w:cs="Arial"/>
                <w:color w:val="1F497D"/>
                <w:sz w:val="20"/>
                <w:szCs w:val="20"/>
              </w:rPr>
            </w:pPr>
            <w:r>
              <w:rPr>
                <w:rFonts w:ascii="Verdana" w:hAnsi="Verdana" w:cs="Verdana"/>
                <w:bCs/>
                <w:color w:val="1F497D"/>
                <w:sz w:val="20"/>
                <w:szCs w:val="20"/>
              </w:rPr>
              <w:t>Faire évoluer l’image des institutions</w:t>
            </w:r>
          </w:p>
          <w:p w:rsidR="009E5AE4" w:rsidRPr="004C5047" w:rsidRDefault="009E5AE4" w:rsidP="009E5AE4">
            <w:pPr>
              <w:pStyle w:val="Paragraphedeliste"/>
              <w:widowControl/>
              <w:suppressAutoHyphens w:val="0"/>
              <w:autoSpaceDE w:val="0"/>
              <w:autoSpaceDN w:val="0"/>
              <w:adjustRightInd w:val="0"/>
              <w:textAlignment w:val="auto"/>
              <w:rPr>
                <w:rFonts w:ascii="Verdana" w:hAnsi="Verdana" w:cs="Arial"/>
                <w:color w:val="1F497D"/>
                <w:sz w:val="20"/>
                <w:szCs w:val="20"/>
              </w:rPr>
            </w:pPr>
          </w:p>
        </w:tc>
      </w:tr>
      <w:tr w:rsidR="00611755" w:rsidRPr="00243AF9" w:rsidTr="2EF476FD">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0611755" w:rsidRDefault="004C5047" w:rsidP="004C5047">
            <w:pPr>
              <w:pStyle w:val="Paragraphedeliste"/>
              <w:widowControl/>
              <w:numPr>
                <w:ilvl w:val="0"/>
                <w:numId w:val="10"/>
              </w:numPr>
              <w:suppressAutoHyphens w:val="0"/>
              <w:autoSpaceDE w:val="0"/>
              <w:autoSpaceDN w:val="0"/>
              <w:adjustRightInd w:val="0"/>
              <w:textAlignment w:val="auto"/>
              <w:rPr>
                <w:rFonts w:ascii="Verdana" w:hAnsi="Verdana" w:cs="Arial"/>
                <w:color w:val="1F497D"/>
                <w:sz w:val="20"/>
                <w:szCs w:val="20"/>
              </w:rPr>
            </w:pPr>
            <w:r>
              <w:rPr>
                <w:rFonts w:ascii="Verdana" w:hAnsi="Verdana" w:cs="Arial"/>
                <w:color w:val="1F497D"/>
                <w:sz w:val="20"/>
                <w:szCs w:val="20"/>
              </w:rPr>
              <w:t>A l’échelle du quartier prioritaire</w:t>
            </w:r>
          </w:p>
          <w:p w:rsidR="004C5047" w:rsidRDefault="004C5047" w:rsidP="004C5047">
            <w:pPr>
              <w:pStyle w:val="Paragraphedeliste"/>
              <w:widowControl/>
              <w:numPr>
                <w:ilvl w:val="0"/>
                <w:numId w:val="10"/>
              </w:numPr>
              <w:suppressAutoHyphens w:val="0"/>
              <w:autoSpaceDE w:val="0"/>
              <w:autoSpaceDN w:val="0"/>
              <w:adjustRightInd w:val="0"/>
              <w:textAlignment w:val="auto"/>
              <w:rPr>
                <w:rFonts w:ascii="Verdana" w:hAnsi="Verdana" w:cs="Arial"/>
                <w:color w:val="1F497D"/>
                <w:sz w:val="20"/>
                <w:szCs w:val="20"/>
              </w:rPr>
            </w:pPr>
            <w:r>
              <w:rPr>
                <w:rFonts w:ascii="Verdana" w:hAnsi="Verdana" w:cs="Arial"/>
                <w:color w:val="1F497D"/>
                <w:sz w:val="20"/>
                <w:szCs w:val="20"/>
              </w:rPr>
              <w:t>Tour(s)plus :</w:t>
            </w:r>
          </w:p>
          <w:p w:rsidR="004C5047" w:rsidRPr="004C5047" w:rsidRDefault="004C5047" w:rsidP="004C5047">
            <w:pPr>
              <w:pStyle w:val="Paragraphedeliste"/>
              <w:widowControl/>
              <w:suppressAutoHyphens w:val="0"/>
              <w:autoSpaceDE w:val="0"/>
              <w:autoSpaceDN w:val="0"/>
              <w:adjustRightInd w:val="0"/>
              <w:textAlignment w:val="auto"/>
              <w:rPr>
                <w:rFonts w:ascii="Verdana" w:hAnsi="Verdana" w:cs="Arial"/>
                <w:color w:val="1F497D"/>
                <w:sz w:val="20"/>
                <w:szCs w:val="20"/>
              </w:rPr>
            </w:pPr>
            <w:r w:rsidRPr="004C5047">
              <w:rPr>
                <w:rFonts w:ascii="Verdana" w:hAnsi="Verdana" w:cs="Arial"/>
                <w:color w:val="1F497D"/>
                <w:sz w:val="20"/>
                <w:szCs w:val="20"/>
              </w:rPr>
              <w:t>Transmission d’informations aux acteurs (actualités, appel à projet, cadrage global…),</w:t>
            </w:r>
          </w:p>
          <w:p w:rsidR="004C5047" w:rsidRPr="004C5047" w:rsidRDefault="004C5047" w:rsidP="004C5047">
            <w:pPr>
              <w:pStyle w:val="Paragraphedeliste"/>
              <w:widowControl/>
              <w:suppressAutoHyphens w:val="0"/>
              <w:autoSpaceDE w:val="0"/>
              <w:autoSpaceDN w:val="0"/>
              <w:adjustRightInd w:val="0"/>
              <w:textAlignment w:val="auto"/>
              <w:rPr>
                <w:rFonts w:ascii="Verdana" w:hAnsi="Verdana" w:cs="Arial"/>
                <w:color w:val="1F497D"/>
                <w:sz w:val="20"/>
                <w:szCs w:val="20"/>
              </w:rPr>
            </w:pPr>
            <w:r w:rsidRPr="004C5047">
              <w:rPr>
                <w:rFonts w:ascii="Verdana" w:hAnsi="Verdana" w:cs="Arial"/>
                <w:color w:val="1F497D"/>
                <w:sz w:val="20"/>
                <w:szCs w:val="20"/>
              </w:rPr>
              <w:lastRenderedPageBreak/>
              <w:t>Suivi et capitalisation des expériences,</w:t>
            </w:r>
          </w:p>
          <w:p w:rsidR="004C5047" w:rsidRPr="004C5047" w:rsidRDefault="004C5047" w:rsidP="004C5047">
            <w:pPr>
              <w:pStyle w:val="Paragraphedeliste"/>
              <w:widowControl/>
              <w:suppressAutoHyphens w:val="0"/>
              <w:autoSpaceDE w:val="0"/>
              <w:autoSpaceDN w:val="0"/>
              <w:adjustRightInd w:val="0"/>
              <w:textAlignment w:val="auto"/>
              <w:rPr>
                <w:rFonts w:ascii="Verdana" w:hAnsi="Verdana" w:cs="Arial"/>
                <w:color w:val="1F497D"/>
                <w:sz w:val="20"/>
                <w:szCs w:val="20"/>
              </w:rPr>
            </w:pPr>
            <w:r w:rsidRPr="004C5047">
              <w:rPr>
                <w:rFonts w:ascii="Verdana" w:hAnsi="Verdana" w:cs="Arial"/>
                <w:color w:val="1F497D"/>
                <w:sz w:val="20"/>
                <w:szCs w:val="20"/>
              </w:rPr>
              <w:t>Animation d’un réseau des conseils citoyens présents sur le territoire,</w:t>
            </w:r>
          </w:p>
          <w:p w:rsidR="004C5047" w:rsidRPr="004C5047" w:rsidRDefault="004C5047" w:rsidP="004C5047">
            <w:pPr>
              <w:pStyle w:val="Paragraphedeliste"/>
              <w:widowControl/>
              <w:suppressAutoHyphens w:val="0"/>
              <w:autoSpaceDE w:val="0"/>
              <w:autoSpaceDN w:val="0"/>
              <w:adjustRightInd w:val="0"/>
              <w:textAlignment w:val="auto"/>
              <w:rPr>
                <w:rFonts w:ascii="Verdana" w:hAnsi="Verdana" w:cs="Arial"/>
                <w:color w:val="1F497D"/>
                <w:sz w:val="20"/>
                <w:szCs w:val="20"/>
              </w:rPr>
            </w:pPr>
            <w:r>
              <w:rPr>
                <w:rFonts w:ascii="Verdana" w:hAnsi="Verdana" w:cs="Arial"/>
                <w:color w:val="1F497D"/>
                <w:sz w:val="20"/>
                <w:szCs w:val="20"/>
              </w:rPr>
              <w:t>R</w:t>
            </w:r>
            <w:r w:rsidRPr="004C5047">
              <w:rPr>
                <w:rFonts w:ascii="Verdana" w:hAnsi="Verdana" w:cs="Arial"/>
                <w:color w:val="1F497D"/>
                <w:sz w:val="20"/>
                <w:szCs w:val="20"/>
              </w:rPr>
              <w:t>éflexion sur la présence d’habitants dans</w:t>
            </w:r>
            <w:r>
              <w:rPr>
                <w:rFonts w:ascii="Verdana" w:hAnsi="Verdana" w:cs="Arial"/>
                <w:color w:val="1F497D"/>
                <w:sz w:val="20"/>
                <w:szCs w:val="20"/>
              </w:rPr>
              <w:t xml:space="preserve"> la gouvernance intercommunale</w:t>
            </w:r>
            <w:r w:rsidRPr="004C5047">
              <w:rPr>
                <w:rFonts w:ascii="Verdana" w:hAnsi="Verdana" w:cs="Arial"/>
                <w:color w:val="1F497D"/>
                <w:sz w:val="20"/>
                <w:szCs w:val="20"/>
              </w:rPr>
              <w:t>,</w:t>
            </w:r>
          </w:p>
          <w:p w:rsidR="004C5047" w:rsidRPr="00243AF9" w:rsidRDefault="004C5047" w:rsidP="004C5047">
            <w:pPr>
              <w:pStyle w:val="Paragraphedeliste"/>
              <w:widowControl/>
              <w:suppressAutoHyphens w:val="0"/>
              <w:autoSpaceDE w:val="0"/>
              <w:autoSpaceDN w:val="0"/>
              <w:adjustRightInd w:val="0"/>
              <w:textAlignment w:val="auto"/>
              <w:rPr>
                <w:rFonts w:ascii="Verdana" w:hAnsi="Verdana" w:cs="Arial"/>
                <w:color w:val="1F497D"/>
                <w:sz w:val="20"/>
                <w:szCs w:val="20"/>
              </w:rPr>
            </w:pPr>
            <w:r w:rsidRPr="004C5047">
              <w:rPr>
                <w:rFonts w:ascii="Verdana" w:hAnsi="Verdana" w:cs="Arial"/>
                <w:color w:val="1F497D"/>
                <w:sz w:val="20"/>
                <w:szCs w:val="20"/>
              </w:rPr>
              <w:t>Outillage (création d’une boîte à outils…</w:t>
            </w:r>
            <w:r>
              <w:rPr>
                <w:rFonts w:ascii="Verdana" w:hAnsi="Verdana" w:cs="Arial"/>
                <w:color w:val="1F497D"/>
                <w:sz w:val="20"/>
                <w:szCs w:val="20"/>
              </w:rPr>
              <w:t>)</w:t>
            </w:r>
          </w:p>
        </w:tc>
      </w:tr>
      <w:tr w:rsidR="00611755" w:rsidRPr="00243AF9" w:rsidTr="2EF476FD">
        <w:tc>
          <w:tcPr>
            <w:tcW w:w="2775" w:type="dxa"/>
            <w:shd w:val="clear" w:color="auto" w:fill="B8CCE4" w:themeFill="accent1" w:themeFillTint="66"/>
          </w:tcPr>
          <w:p w:rsidR="00611755" w:rsidRDefault="00D87FB9"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Animateur</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0611755" w:rsidRDefault="004C5047"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Ville à l’échelle du quartier</w:t>
            </w:r>
          </w:p>
          <w:p w:rsidR="004C5047" w:rsidRPr="00243AF9" w:rsidRDefault="004C5047"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Tour(s)plus à l’échelle intercommunale</w:t>
            </w:r>
          </w:p>
        </w:tc>
      </w:tr>
      <w:tr w:rsidR="00611755" w:rsidRPr="00243AF9" w:rsidTr="2EF476FD">
        <w:trPr>
          <w:trHeight w:val="95"/>
        </w:trPr>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rsidR="00611755" w:rsidRPr="009E5AE4" w:rsidRDefault="00611755" w:rsidP="009E5AE4">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tc>
        <w:tc>
          <w:tcPr>
            <w:tcW w:w="8079" w:type="dxa"/>
            <w:shd w:val="clear" w:color="auto" w:fill="B8CCE4" w:themeFill="accent1" w:themeFillTint="66"/>
          </w:tcPr>
          <w:p w:rsidR="00611755" w:rsidRDefault="004C5047" w:rsidP="004C5047">
            <w:pPr>
              <w:pStyle w:val="TableContents"/>
              <w:spacing w:before="120" w:after="120"/>
              <w:rPr>
                <w:rFonts w:ascii="Verdana" w:hAnsi="Verdana" w:cs="Arial"/>
                <w:color w:val="1F497D"/>
                <w:sz w:val="20"/>
                <w:szCs w:val="20"/>
              </w:rPr>
            </w:pPr>
            <w:r w:rsidRPr="00D17FB9">
              <w:rPr>
                <w:rFonts w:ascii="Verdana" w:hAnsi="Verdana" w:cs="Arial"/>
                <w:color w:val="1F497D"/>
                <w:sz w:val="20"/>
                <w:szCs w:val="20"/>
                <w:u w:val="single"/>
              </w:rPr>
              <w:t>Les partenaires</w:t>
            </w:r>
            <w:r>
              <w:rPr>
                <w:rFonts w:ascii="Verdana" w:hAnsi="Verdana" w:cs="Arial"/>
                <w:color w:val="1F497D"/>
                <w:sz w:val="20"/>
                <w:szCs w:val="20"/>
              </w:rPr>
              <w:t xml:space="preserve"> : </w:t>
            </w:r>
            <w:r w:rsidRPr="00D17FB9">
              <w:rPr>
                <w:rFonts w:ascii="Verdana" w:hAnsi="Verdana" w:cs="Arial"/>
                <w:color w:val="1F497D"/>
                <w:sz w:val="20"/>
                <w:szCs w:val="20"/>
              </w:rPr>
              <w:t>centres sociaux</w:t>
            </w:r>
            <w:r>
              <w:rPr>
                <w:rFonts w:ascii="Verdana" w:hAnsi="Verdana" w:cs="Arial"/>
                <w:color w:val="1F497D"/>
                <w:sz w:val="20"/>
                <w:szCs w:val="20"/>
              </w:rPr>
              <w:t xml:space="preserve">, CGET, centre ressources politique de la ville, experts de la participation des habitants, bailleurs, … </w:t>
            </w:r>
          </w:p>
          <w:p w:rsidR="004C5047" w:rsidRPr="00243AF9" w:rsidRDefault="004C5047" w:rsidP="004C5047">
            <w:pPr>
              <w:pStyle w:val="TableContents"/>
              <w:spacing w:before="120" w:after="120"/>
              <w:rPr>
                <w:rFonts w:ascii="Verdana" w:hAnsi="Verdana" w:cs="Arial"/>
                <w:color w:val="1F497D"/>
                <w:sz w:val="20"/>
                <w:szCs w:val="20"/>
              </w:rPr>
            </w:pPr>
            <w:r w:rsidRPr="004C5047">
              <w:rPr>
                <w:rFonts w:ascii="Verdana" w:hAnsi="Verdana" w:cs="Arial"/>
                <w:color w:val="1F497D"/>
                <w:sz w:val="20"/>
                <w:szCs w:val="20"/>
                <w:u w:val="single"/>
              </w:rPr>
              <w:t>Dispositifs mobilisables</w:t>
            </w:r>
            <w:r>
              <w:rPr>
                <w:rFonts w:ascii="Verdana" w:hAnsi="Verdana" w:cs="Arial"/>
                <w:color w:val="1F497D"/>
                <w:sz w:val="20"/>
                <w:szCs w:val="20"/>
              </w:rPr>
              <w:t> :</w:t>
            </w:r>
          </w:p>
        </w:tc>
      </w:tr>
      <w:tr w:rsidR="00611755" w:rsidRPr="00243AF9" w:rsidTr="2EF476FD">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rsidR="00611755" w:rsidRPr="00243AF9" w:rsidRDefault="00611755" w:rsidP="00611755">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4C5047" w:rsidRDefault="004C5047" w:rsidP="004C5047">
            <w:pPr>
              <w:pStyle w:val="TableContents"/>
              <w:spacing w:before="120" w:after="120"/>
              <w:rPr>
                <w:rFonts w:ascii="Verdana" w:hAnsi="Verdana" w:cs="Arial"/>
                <w:color w:val="1F497D"/>
                <w:sz w:val="20"/>
                <w:szCs w:val="20"/>
              </w:rPr>
            </w:pPr>
            <w:r w:rsidRPr="004C5047">
              <w:rPr>
                <w:rFonts w:ascii="Verdana" w:hAnsi="Verdana" w:cs="Arial"/>
                <w:color w:val="1F497D"/>
                <w:sz w:val="20"/>
                <w:szCs w:val="20"/>
              </w:rPr>
              <w:t>Selon le cadre de référence</w:t>
            </w:r>
            <w:r>
              <w:rPr>
                <w:rFonts w:ascii="Verdana" w:hAnsi="Verdana" w:cs="Arial"/>
                <w:color w:val="1F497D"/>
                <w:sz w:val="20"/>
                <w:szCs w:val="20"/>
              </w:rPr>
              <w:t> :</w:t>
            </w:r>
          </w:p>
          <w:p w:rsidR="004C5047" w:rsidRDefault="004C5047" w:rsidP="004C5047">
            <w:pPr>
              <w:pStyle w:val="TableContents"/>
              <w:numPr>
                <w:ilvl w:val="0"/>
                <w:numId w:val="12"/>
              </w:numPr>
              <w:spacing w:before="120" w:after="120"/>
              <w:rPr>
                <w:rFonts w:ascii="Verdana" w:hAnsi="Verdana" w:cs="Arial"/>
                <w:color w:val="1F497D"/>
                <w:sz w:val="20"/>
                <w:szCs w:val="20"/>
              </w:rPr>
            </w:pPr>
            <w:r w:rsidRPr="004C5047">
              <w:rPr>
                <w:rFonts w:ascii="Verdana" w:hAnsi="Verdana" w:cs="Arial"/>
                <w:color w:val="1F497D"/>
                <w:sz w:val="20"/>
                <w:szCs w:val="20"/>
              </w:rPr>
              <w:t>Des moyens dédiés</w:t>
            </w:r>
            <w:r>
              <w:rPr>
                <w:rFonts w:ascii="Verdana" w:hAnsi="Verdana" w:cs="Arial"/>
                <w:color w:val="1F497D"/>
                <w:sz w:val="20"/>
                <w:szCs w:val="20"/>
              </w:rPr>
              <w:t xml:space="preserve"> pour le fonctionnement courant, prévus dans le contrat de ville, </w:t>
            </w:r>
            <w:r w:rsidRPr="004C5047">
              <w:rPr>
                <w:rFonts w:ascii="Verdana" w:hAnsi="Verdana" w:cs="Arial"/>
                <w:color w:val="1F497D"/>
                <w:sz w:val="20"/>
                <w:szCs w:val="20"/>
              </w:rPr>
              <w:t>permettront au conseil citoyen de prendre en charge des dépenses inhérentes à l’organisation de réunions publiques, les éventuels frais de déplacement de ses représentants au sein de ses instances de pilotage, les outils de communication pour mobiliser les habitants</w:t>
            </w:r>
            <w:r>
              <w:rPr>
                <w:rFonts w:ascii="Verdana" w:hAnsi="Verdana" w:cs="Arial"/>
                <w:color w:val="1F497D"/>
                <w:sz w:val="20"/>
                <w:szCs w:val="20"/>
              </w:rPr>
              <w:t>…</w:t>
            </w:r>
          </w:p>
          <w:p w:rsidR="004C5047" w:rsidRDefault="004C5047" w:rsidP="004C5047">
            <w:pPr>
              <w:pStyle w:val="TableContents"/>
              <w:numPr>
                <w:ilvl w:val="0"/>
                <w:numId w:val="12"/>
              </w:numPr>
              <w:spacing w:before="120" w:after="120"/>
              <w:rPr>
                <w:rFonts w:ascii="Verdana" w:hAnsi="Verdana" w:cs="Arial"/>
                <w:color w:val="1F497D"/>
                <w:sz w:val="20"/>
                <w:szCs w:val="20"/>
              </w:rPr>
            </w:pPr>
            <w:r w:rsidRPr="004C5047">
              <w:rPr>
                <w:rFonts w:ascii="Verdana" w:hAnsi="Verdana" w:cs="Arial"/>
                <w:color w:val="1F497D"/>
                <w:sz w:val="20"/>
                <w:szCs w:val="20"/>
              </w:rPr>
              <w:t>Des financements publics pourront être mobilisés soit de manière contractualisée au moyen d’une enveloppe dédiée du contrat de ville, soit par le droit commun (subventions, appels à projets…).</w:t>
            </w:r>
            <w:r>
              <w:rPr>
                <w:rFonts w:ascii="Verdana" w:hAnsi="Verdana" w:cs="Arial"/>
                <w:color w:val="1F497D"/>
                <w:sz w:val="20"/>
                <w:szCs w:val="20"/>
              </w:rPr>
              <w:t xml:space="preserve"> </w:t>
            </w:r>
          </w:p>
          <w:p w:rsidR="004C5047" w:rsidRPr="00243AF9" w:rsidRDefault="004C5047" w:rsidP="004C5047">
            <w:pPr>
              <w:pStyle w:val="TableContents"/>
              <w:numPr>
                <w:ilvl w:val="0"/>
                <w:numId w:val="12"/>
              </w:numPr>
              <w:spacing w:before="120" w:after="120"/>
              <w:rPr>
                <w:rFonts w:ascii="Verdana" w:hAnsi="Verdana" w:cs="Arial"/>
                <w:color w:val="1F497D"/>
                <w:sz w:val="20"/>
                <w:szCs w:val="20"/>
              </w:rPr>
            </w:pPr>
          </w:p>
        </w:tc>
      </w:tr>
      <w:tr w:rsidR="00611755" w:rsidRPr="00243AF9" w:rsidTr="2EF476FD">
        <w:trPr>
          <w:trHeight w:val="272"/>
        </w:trPr>
        <w:tc>
          <w:tcPr>
            <w:tcW w:w="2775"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079" w:type="dxa"/>
            <w:shd w:val="clear" w:color="auto" w:fill="B8CCE4" w:themeFill="accent1" w:themeFillTint="66"/>
          </w:tcPr>
          <w:p w:rsidR="0051514F" w:rsidRDefault="0051514F"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Durée du contrat de ville</w:t>
            </w:r>
            <w:bookmarkStart w:id="0" w:name="_GoBack"/>
            <w:bookmarkEnd w:id="0"/>
          </w:p>
          <w:p w:rsidR="004C5047" w:rsidRPr="00243AF9" w:rsidRDefault="004C5047"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Les modalités de renouvellement des membres varient selon le fonctionnement souhaité par chacune des communes.</w:t>
            </w:r>
          </w:p>
        </w:tc>
      </w:tr>
      <w:tr w:rsidR="005F0153" w:rsidRPr="00243AF9" w:rsidTr="2EF476FD">
        <w:tc>
          <w:tcPr>
            <w:tcW w:w="2775" w:type="dxa"/>
            <w:shd w:val="clear" w:color="auto" w:fill="B8CCE4" w:themeFill="accent1" w:themeFillTint="66"/>
          </w:tcPr>
          <w:p w:rsidR="005F0153" w:rsidRDefault="005F0153" w:rsidP="005F015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rsidR="005F0153" w:rsidRDefault="005F0153" w:rsidP="00D87FB9">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4C5047" w:rsidRDefault="004C5047" w:rsidP="00611755">
            <w:pPr>
              <w:spacing w:before="120" w:after="120"/>
              <w:jc w:val="both"/>
              <w:rPr>
                <w:rFonts w:ascii="Verdana" w:hAnsi="Verdana" w:cs="Arial"/>
                <w:color w:val="1F497D"/>
                <w:sz w:val="20"/>
                <w:szCs w:val="20"/>
              </w:rPr>
            </w:pPr>
            <w:r>
              <w:rPr>
                <w:rFonts w:ascii="Verdana" w:hAnsi="Verdana" w:cs="Arial"/>
                <w:color w:val="1F497D"/>
                <w:sz w:val="20"/>
                <w:szCs w:val="20"/>
              </w:rPr>
              <w:t>Nombre de réunions animées par le conseil</w:t>
            </w:r>
          </w:p>
          <w:p w:rsidR="004C5047" w:rsidRDefault="004C5047" w:rsidP="00611755">
            <w:pPr>
              <w:spacing w:before="120" w:after="120"/>
              <w:jc w:val="both"/>
              <w:rPr>
                <w:rFonts w:ascii="Verdana" w:hAnsi="Verdana" w:cs="Arial"/>
                <w:color w:val="1F497D"/>
                <w:sz w:val="20"/>
                <w:szCs w:val="20"/>
              </w:rPr>
            </w:pPr>
            <w:r>
              <w:rPr>
                <w:rFonts w:ascii="Verdana" w:hAnsi="Verdana" w:cs="Arial"/>
                <w:color w:val="1F497D"/>
                <w:sz w:val="20"/>
                <w:szCs w:val="20"/>
              </w:rPr>
              <w:t>Nombre de réunions auxquelles les membres du conseil ont participé</w:t>
            </w:r>
          </w:p>
          <w:p w:rsidR="004C5047" w:rsidRDefault="004C5047" w:rsidP="004C5047">
            <w:pPr>
              <w:spacing w:before="120" w:after="120"/>
              <w:jc w:val="both"/>
              <w:rPr>
                <w:rFonts w:ascii="Verdana" w:hAnsi="Verdana" w:cs="Arial"/>
                <w:color w:val="1F497D"/>
                <w:sz w:val="20"/>
                <w:szCs w:val="20"/>
              </w:rPr>
            </w:pPr>
            <w:r>
              <w:rPr>
                <w:rFonts w:ascii="Verdana" w:hAnsi="Verdana" w:cs="Arial"/>
                <w:color w:val="1F497D"/>
                <w:sz w:val="20"/>
                <w:szCs w:val="20"/>
              </w:rPr>
              <w:t>Nombre de projets développés</w:t>
            </w:r>
          </w:p>
        </w:tc>
      </w:tr>
      <w:tr w:rsidR="00D87FB9" w:rsidRPr="00243AF9" w:rsidTr="2EF476FD">
        <w:tc>
          <w:tcPr>
            <w:tcW w:w="2775" w:type="dxa"/>
            <w:shd w:val="clear" w:color="auto" w:fill="B8CCE4" w:themeFill="accent1" w:themeFillTint="66"/>
          </w:tcPr>
          <w:p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rsidR="00D87FB9" w:rsidRDefault="00D87FB9" w:rsidP="00D87FB9">
            <w:pPr>
              <w:pStyle w:val="TableContents"/>
              <w:spacing w:before="120" w:after="120"/>
              <w:ind w:left="71" w:right="-10"/>
              <w:rPr>
                <w:rFonts w:ascii="Verdana" w:hAnsi="Verdana" w:cs="Verdana"/>
                <w:b/>
                <w:bCs/>
                <w:color w:val="1F497D"/>
                <w:sz w:val="20"/>
                <w:szCs w:val="20"/>
              </w:rPr>
            </w:pPr>
          </w:p>
        </w:tc>
        <w:tc>
          <w:tcPr>
            <w:tcW w:w="8079" w:type="dxa"/>
            <w:shd w:val="clear" w:color="auto" w:fill="B8CCE4" w:themeFill="accent1" w:themeFillTint="66"/>
          </w:tcPr>
          <w:p w:rsid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sidRPr="004C5047">
              <w:rPr>
                <w:rFonts w:ascii="Verdana" w:hAnsi="Verdana" w:cs="Verdana"/>
                <w:bCs/>
                <w:color w:val="1F497D"/>
                <w:sz w:val="20"/>
                <w:szCs w:val="20"/>
              </w:rPr>
              <w:t>/Faciliter le lien entre les dyn</w:t>
            </w:r>
            <w:r>
              <w:rPr>
                <w:rFonts w:ascii="Verdana" w:hAnsi="Verdana" w:cs="Verdana"/>
                <w:bCs/>
                <w:color w:val="1F497D"/>
                <w:sz w:val="20"/>
                <w:szCs w:val="20"/>
              </w:rPr>
              <w:t>amiques existantes entre elles : quelle a été la place du conseil citoyen dans le système d’acteurs local ?</w:t>
            </w:r>
          </w:p>
          <w:p w:rsidR="004C5047" w:rsidRP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Pr>
                <w:rFonts w:ascii="Verdana" w:hAnsi="Verdana" w:cs="Verdana"/>
                <w:bCs/>
                <w:color w:val="1F497D"/>
                <w:sz w:val="20"/>
                <w:szCs w:val="20"/>
              </w:rPr>
              <w:t>/</w:t>
            </w:r>
            <w:r w:rsidRPr="004C5047">
              <w:rPr>
                <w:rFonts w:ascii="Verdana" w:hAnsi="Verdana" w:cs="Verdana"/>
                <w:bCs/>
                <w:color w:val="1F497D"/>
                <w:sz w:val="20"/>
                <w:szCs w:val="20"/>
              </w:rPr>
              <w:t>Développer une citoyenneté active</w:t>
            </w:r>
            <w:r>
              <w:rPr>
                <w:rFonts w:ascii="Verdana" w:hAnsi="Verdana" w:cs="Verdana"/>
                <w:bCs/>
                <w:color w:val="1F497D"/>
                <w:sz w:val="20"/>
                <w:szCs w:val="20"/>
              </w:rPr>
              <w:t> : participation effective des membres aux réunions</w:t>
            </w:r>
          </w:p>
          <w:p w:rsidR="004C5047" w:rsidRDefault="004C5047" w:rsidP="004C5047">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Pr>
                <w:rFonts w:ascii="Verdana" w:hAnsi="Verdana" w:cs="Verdana"/>
                <w:bCs/>
                <w:color w:val="1F497D"/>
                <w:sz w:val="20"/>
                <w:szCs w:val="20"/>
              </w:rPr>
              <w:t>/Développer la « capacité d’agir » : pro-activité des membres dans les projets proposés ou le recueil des envies des habitants du quartier</w:t>
            </w:r>
          </w:p>
          <w:p w:rsidR="00D87FB9" w:rsidRPr="007B0212" w:rsidRDefault="004C5047" w:rsidP="007B0212">
            <w:pPr>
              <w:pStyle w:val="Paragraphedeliste"/>
              <w:widowControl/>
              <w:numPr>
                <w:ilvl w:val="0"/>
                <w:numId w:val="7"/>
              </w:numPr>
              <w:suppressAutoHyphens w:val="0"/>
              <w:autoSpaceDE w:val="0"/>
              <w:autoSpaceDN w:val="0"/>
              <w:adjustRightInd w:val="0"/>
              <w:textAlignment w:val="auto"/>
              <w:rPr>
                <w:rFonts w:ascii="Verdana" w:hAnsi="Verdana" w:cs="Verdana"/>
                <w:bCs/>
                <w:color w:val="1F497D"/>
                <w:sz w:val="20"/>
                <w:szCs w:val="20"/>
              </w:rPr>
            </w:pPr>
            <w:r>
              <w:rPr>
                <w:rFonts w:ascii="Verdana" w:hAnsi="Verdana" w:cs="Verdana"/>
                <w:bCs/>
                <w:color w:val="1F497D"/>
                <w:sz w:val="20"/>
                <w:szCs w:val="20"/>
              </w:rPr>
              <w:t>/Faire évoluer l’image des institutions : évolution du discours des habitants sur le rôle de</w:t>
            </w:r>
            <w:r w:rsidR="007B0212">
              <w:rPr>
                <w:rFonts w:ascii="Verdana" w:hAnsi="Verdana" w:cs="Verdana"/>
                <w:bCs/>
                <w:color w:val="1F497D"/>
                <w:sz w:val="20"/>
                <w:szCs w:val="20"/>
              </w:rPr>
              <w:t>s institutions dans le quartier.</w:t>
            </w:r>
          </w:p>
        </w:tc>
      </w:tr>
      <w:tr w:rsidR="00611755" w:rsidRPr="00243AF9" w:rsidTr="2EF476FD">
        <w:tc>
          <w:tcPr>
            <w:tcW w:w="2775"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079" w:type="dxa"/>
            <w:shd w:val="clear" w:color="auto" w:fill="B8CCE4" w:themeFill="accent1" w:themeFillTint="66"/>
          </w:tcPr>
          <w:p w:rsidR="004C5047" w:rsidRPr="009E5AE4" w:rsidRDefault="004C5047" w:rsidP="009E5AE4">
            <w:pPr>
              <w:spacing w:before="120" w:after="120"/>
              <w:jc w:val="both"/>
              <w:rPr>
                <w:rFonts w:ascii="Verdana" w:hAnsi="Verdana" w:cs="Arial"/>
                <w:b/>
                <w:bCs/>
                <w:color w:val="1F497D"/>
                <w:sz w:val="20"/>
                <w:szCs w:val="20"/>
              </w:rPr>
            </w:pPr>
            <w:r>
              <w:rPr>
                <w:rFonts w:ascii="Verdana" w:hAnsi="Verdana" w:cs="Arial"/>
                <w:color w:val="1F497D"/>
                <w:sz w:val="20"/>
                <w:szCs w:val="20"/>
              </w:rPr>
              <w:t>1.</w:t>
            </w:r>
            <w:r w:rsidR="009E5AE4">
              <w:rPr>
                <w:rFonts w:ascii="Verdana" w:hAnsi="Verdana" w:cs="Arial"/>
                <w:color w:val="1F497D"/>
                <w:sz w:val="20"/>
                <w:szCs w:val="20"/>
              </w:rPr>
              <w:t>1.</w:t>
            </w:r>
            <w:r w:rsidR="009E5AE4" w:rsidRPr="001A2EF0">
              <w:rPr>
                <w:rFonts w:ascii="Verdana" w:hAnsi="Verdana" w:cs="Arial"/>
                <w:color w:val="1F497D"/>
                <w:sz w:val="20"/>
                <w:szCs w:val="20"/>
              </w:rPr>
              <w:t>5</w:t>
            </w:r>
            <w:r w:rsidR="009E5AE4" w:rsidRPr="001A2EF0">
              <w:rPr>
                <w:rFonts w:ascii="Verdana" w:hAnsi="Verdana" w:cs="Arial"/>
                <w:bCs/>
                <w:color w:val="1F497D"/>
                <w:sz w:val="20"/>
                <w:szCs w:val="20"/>
              </w:rPr>
              <w:t xml:space="preserve"> valoriser et développer les pratiques d’implication des habitants dans les projets/ </w:t>
            </w:r>
            <w:r w:rsidR="009E5AE4" w:rsidRPr="001A2EF0">
              <w:rPr>
                <w:rFonts w:ascii="Verdana" w:hAnsi="Verdana" w:cs="Arial"/>
                <w:color w:val="1F497D"/>
                <w:sz w:val="20"/>
                <w:szCs w:val="20"/>
              </w:rPr>
              <w:t xml:space="preserve">1.1.6 </w:t>
            </w:r>
            <w:r w:rsidR="009E5AE4" w:rsidRPr="001A2EF0">
              <w:rPr>
                <w:rFonts w:ascii="Verdana" w:hAnsi="Verdana" w:cs="Arial"/>
                <w:bCs/>
                <w:color w:val="1F497D"/>
                <w:sz w:val="20"/>
                <w:szCs w:val="20"/>
              </w:rPr>
              <w:t>soutenir les initiatives des habitants</w:t>
            </w:r>
          </w:p>
        </w:tc>
      </w:tr>
    </w:tbl>
    <w:p w:rsidR="00827890" w:rsidRPr="00827890" w:rsidRDefault="00827890" w:rsidP="001A2EF0">
      <w:pPr>
        <w:widowControl/>
        <w:suppressAutoHyphens w:val="0"/>
        <w:textAlignment w:val="auto"/>
      </w:pPr>
    </w:p>
    <w:sectPr w:rsidR="00827890" w:rsidRPr="00827890" w:rsidSect="00A433C2">
      <w:headerReference w:type="even" r:id="rId10"/>
      <w:headerReference w:type="default" r:id="rId11"/>
      <w:footerReference w:type="even" r:id="rId12"/>
      <w:footerReference w:type="default" r:id="rId13"/>
      <w:headerReference w:type="first" r:id="rId14"/>
      <w:footerReference w:type="first" r:id="rId15"/>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23089CCD"/>
  <w15:commentEx w15:done="0" w15:paraId="7CA8B8A5"/>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48A" w:rsidRDefault="0077648A" w:rsidP="00A03715">
      <w:pPr>
        <w:pStyle w:val="TableContents"/>
      </w:pPr>
      <w:r>
        <w:separator/>
      </w:r>
    </w:p>
  </w:endnote>
  <w:endnote w:type="continuationSeparator" w:id="0">
    <w:p w:rsidR="0077648A" w:rsidRDefault="0077648A"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23" w:rsidRDefault="00BE542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C7F" w:rsidRDefault="006E4C7F" w:rsidP="00973B15">
    <w:pPr>
      <w:pStyle w:val="Pieddepage"/>
      <w:widowControl/>
      <w:jc w:val="right"/>
      <w:rPr>
        <w:rFonts w:ascii="Verdana" w:hAnsi="Verdana" w:cs="Verdana"/>
        <w:sz w:val="16"/>
        <w:szCs w:val="16"/>
      </w:rPr>
    </w:pPr>
    <w:r>
      <w:rPr>
        <w:rFonts w:ascii="Verdana" w:hAnsi="Verdana" w:cs="Verdana"/>
        <w:sz w:val="16"/>
        <w:szCs w:val="16"/>
      </w:rPr>
      <w:t>Contrat de ville</w:t>
    </w:r>
    <w:r w:rsidR="00050D46">
      <w:rPr>
        <w:rFonts w:ascii="Verdana" w:hAnsi="Verdana" w:cs="Verdana"/>
        <w:sz w:val="16"/>
        <w:szCs w:val="16"/>
      </w:rPr>
      <w:t xml:space="preserve"> - </w:t>
    </w:r>
    <w:r>
      <w:rPr>
        <w:rFonts w:ascii="Verdana" w:hAnsi="Verdana" w:cs="Verdana"/>
        <w:sz w:val="16"/>
        <w:szCs w:val="16"/>
      </w:rPr>
      <w:t>Fiche orientation opérationnelle</w:t>
    </w:r>
  </w:p>
  <w:p w:rsidR="00050D46" w:rsidRDefault="00BE5423" w:rsidP="00973B15">
    <w:pPr>
      <w:pStyle w:val="Pieddepage"/>
      <w:widowControl/>
      <w:jc w:val="right"/>
    </w:pPr>
    <w:r>
      <w:rPr>
        <w:rFonts w:ascii="Verdana" w:hAnsi="Verdana" w:cs="Verdana"/>
        <w:sz w:val="16"/>
        <w:szCs w:val="16"/>
      </w:rPr>
      <w:t>Date de mise à jour </w:t>
    </w:r>
    <w:r w:rsidR="00050D46">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23" w:rsidRDefault="00BE542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48A" w:rsidRDefault="0077648A" w:rsidP="00A03715">
      <w:pPr>
        <w:pStyle w:val="TableContents"/>
      </w:pPr>
      <w:r>
        <w:separator/>
      </w:r>
    </w:p>
  </w:footnote>
  <w:footnote w:type="continuationSeparator" w:id="0">
    <w:p w:rsidR="0077648A" w:rsidRDefault="0077648A"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23" w:rsidRDefault="00BE5423">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23" w:rsidRDefault="00BE5423">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423" w:rsidRDefault="00BE5423">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1BC05A71"/>
    <w:multiLevelType w:val="hybridMultilevel"/>
    <w:tmpl w:val="DABE32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FA4162"/>
    <w:multiLevelType w:val="hybridMultilevel"/>
    <w:tmpl w:val="1C6A6E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29E44332"/>
    <w:multiLevelType w:val="hybridMultilevel"/>
    <w:tmpl w:val="3536BF6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nsid w:val="2BD54D29"/>
    <w:multiLevelType w:val="hybridMultilevel"/>
    <w:tmpl w:val="E1C02230"/>
    <w:lvl w:ilvl="0" w:tplc="09D467CE">
      <w:start w:val="1"/>
      <w:numFmt w:val="bullet"/>
      <w:lvlText w:val=""/>
      <w:lvlJc w:val="left"/>
      <w:pPr>
        <w:tabs>
          <w:tab w:val="num" w:pos="720"/>
        </w:tabs>
        <w:ind w:left="720" w:hanging="360"/>
      </w:pPr>
      <w:rPr>
        <w:rFonts w:ascii="Wingdings" w:hAnsi="Wingdings" w:hint="default"/>
      </w:rPr>
    </w:lvl>
    <w:lvl w:ilvl="1" w:tplc="D332BFA8">
      <w:start w:val="1"/>
      <w:numFmt w:val="bullet"/>
      <w:lvlText w:val=""/>
      <w:lvlJc w:val="left"/>
      <w:pPr>
        <w:tabs>
          <w:tab w:val="num" w:pos="1440"/>
        </w:tabs>
        <w:ind w:left="1440" w:hanging="360"/>
      </w:pPr>
      <w:rPr>
        <w:rFonts w:ascii="Wingdings" w:hAnsi="Wingdings" w:hint="default"/>
      </w:rPr>
    </w:lvl>
    <w:lvl w:ilvl="2" w:tplc="2012CF96">
      <w:start w:val="1"/>
      <w:numFmt w:val="bullet"/>
      <w:lvlText w:val=""/>
      <w:lvlJc w:val="left"/>
      <w:pPr>
        <w:tabs>
          <w:tab w:val="num" w:pos="2160"/>
        </w:tabs>
        <w:ind w:left="2160" w:hanging="360"/>
      </w:pPr>
      <w:rPr>
        <w:rFonts w:ascii="Wingdings" w:hAnsi="Wingdings" w:hint="default"/>
      </w:rPr>
    </w:lvl>
    <w:lvl w:ilvl="3" w:tplc="257A1530" w:tentative="1">
      <w:start w:val="1"/>
      <w:numFmt w:val="bullet"/>
      <w:lvlText w:val=""/>
      <w:lvlJc w:val="left"/>
      <w:pPr>
        <w:tabs>
          <w:tab w:val="num" w:pos="2880"/>
        </w:tabs>
        <w:ind w:left="2880" w:hanging="360"/>
      </w:pPr>
      <w:rPr>
        <w:rFonts w:ascii="Wingdings" w:hAnsi="Wingdings" w:hint="default"/>
      </w:rPr>
    </w:lvl>
    <w:lvl w:ilvl="4" w:tplc="3DD6B052" w:tentative="1">
      <w:start w:val="1"/>
      <w:numFmt w:val="bullet"/>
      <w:lvlText w:val=""/>
      <w:lvlJc w:val="left"/>
      <w:pPr>
        <w:tabs>
          <w:tab w:val="num" w:pos="3600"/>
        </w:tabs>
        <w:ind w:left="3600" w:hanging="360"/>
      </w:pPr>
      <w:rPr>
        <w:rFonts w:ascii="Wingdings" w:hAnsi="Wingdings" w:hint="default"/>
      </w:rPr>
    </w:lvl>
    <w:lvl w:ilvl="5" w:tplc="DEBA0AE2" w:tentative="1">
      <w:start w:val="1"/>
      <w:numFmt w:val="bullet"/>
      <w:lvlText w:val=""/>
      <w:lvlJc w:val="left"/>
      <w:pPr>
        <w:tabs>
          <w:tab w:val="num" w:pos="4320"/>
        </w:tabs>
        <w:ind w:left="4320" w:hanging="360"/>
      </w:pPr>
      <w:rPr>
        <w:rFonts w:ascii="Wingdings" w:hAnsi="Wingdings" w:hint="default"/>
      </w:rPr>
    </w:lvl>
    <w:lvl w:ilvl="6" w:tplc="FA1E0140" w:tentative="1">
      <w:start w:val="1"/>
      <w:numFmt w:val="bullet"/>
      <w:lvlText w:val=""/>
      <w:lvlJc w:val="left"/>
      <w:pPr>
        <w:tabs>
          <w:tab w:val="num" w:pos="5040"/>
        </w:tabs>
        <w:ind w:left="5040" w:hanging="360"/>
      </w:pPr>
      <w:rPr>
        <w:rFonts w:ascii="Wingdings" w:hAnsi="Wingdings" w:hint="default"/>
      </w:rPr>
    </w:lvl>
    <w:lvl w:ilvl="7" w:tplc="4040502C" w:tentative="1">
      <w:start w:val="1"/>
      <w:numFmt w:val="bullet"/>
      <w:lvlText w:val=""/>
      <w:lvlJc w:val="left"/>
      <w:pPr>
        <w:tabs>
          <w:tab w:val="num" w:pos="5760"/>
        </w:tabs>
        <w:ind w:left="5760" w:hanging="360"/>
      </w:pPr>
      <w:rPr>
        <w:rFonts w:ascii="Wingdings" w:hAnsi="Wingdings" w:hint="default"/>
      </w:rPr>
    </w:lvl>
    <w:lvl w:ilvl="8" w:tplc="35E87E10" w:tentative="1">
      <w:start w:val="1"/>
      <w:numFmt w:val="bullet"/>
      <w:lvlText w:val=""/>
      <w:lvlJc w:val="left"/>
      <w:pPr>
        <w:tabs>
          <w:tab w:val="num" w:pos="6480"/>
        </w:tabs>
        <w:ind w:left="6480" w:hanging="360"/>
      </w:pPr>
      <w:rPr>
        <w:rFonts w:ascii="Wingdings" w:hAnsi="Wingdings" w:hint="default"/>
      </w:rPr>
    </w:lvl>
  </w:abstractNum>
  <w:abstractNum w:abstractNumId="8">
    <w:nsid w:val="3CFE267A"/>
    <w:multiLevelType w:val="hybridMultilevel"/>
    <w:tmpl w:val="76A88F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DDB37B2"/>
    <w:multiLevelType w:val="hybridMultilevel"/>
    <w:tmpl w:val="CAD60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8687B0D"/>
    <w:multiLevelType w:val="hybridMultilevel"/>
    <w:tmpl w:val="307EA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0"/>
  </w:num>
  <w:num w:numId="5">
    <w:abstractNumId w:val="0"/>
  </w:num>
  <w:num w:numId="6">
    <w:abstractNumId w:val="7"/>
  </w:num>
  <w:num w:numId="7">
    <w:abstractNumId w:val="8"/>
  </w:num>
  <w:num w:numId="8">
    <w:abstractNumId w:val="5"/>
  </w:num>
  <w:num w:numId="9">
    <w:abstractNumId w:val="6"/>
  </w:num>
  <w:num w:numId="10">
    <w:abstractNumId w:val="4"/>
  </w:num>
  <w:num w:numId="11">
    <w:abstractNumId w:val="11"/>
  </w:num>
  <w:num w:numId="12">
    <w:abstractNumId w:val="9"/>
  </w:num>
</w:numbering>
</file>

<file path=word/people.xml><?xml version="1.0" encoding="utf-8"?>
<w15:people xmlns:mc="http://schemas.openxmlformats.org/markup-compatibility/2006" xmlns:w15="http://schemas.microsoft.com/office/word/2012/wordml" mc:Ignorable="w15">
  <w15:person w15:author="Rachel PACEY RIVIERE">
    <w15:presenceInfo w15:providerId="AD" w15:userId="1003BFFD90E3573D@LIVE.COM"/>
  </w15:person>
  <w15:person w15:author="Clara MOUSSAUD">
    <w15:presenceInfo w15:providerId="AD" w15:userId="10037FFE90603141@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31B19"/>
    <w:rsid w:val="00050D46"/>
    <w:rsid w:val="000966A5"/>
    <w:rsid w:val="000A570C"/>
    <w:rsid w:val="000F355B"/>
    <w:rsid w:val="00141401"/>
    <w:rsid w:val="0016489B"/>
    <w:rsid w:val="00166140"/>
    <w:rsid w:val="00172682"/>
    <w:rsid w:val="001A2EF0"/>
    <w:rsid w:val="001C466A"/>
    <w:rsid w:val="00243AF9"/>
    <w:rsid w:val="00251461"/>
    <w:rsid w:val="00272AF0"/>
    <w:rsid w:val="002A5B58"/>
    <w:rsid w:val="002B05F2"/>
    <w:rsid w:val="002F58A0"/>
    <w:rsid w:val="00332D5A"/>
    <w:rsid w:val="003744CB"/>
    <w:rsid w:val="003966A6"/>
    <w:rsid w:val="003E71F5"/>
    <w:rsid w:val="00405EFC"/>
    <w:rsid w:val="00450F2B"/>
    <w:rsid w:val="00481787"/>
    <w:rsid w:val="004C5047"/>
    <w:rsid w:val="0051514F"/>
    <w:rsid w:val="00543505"/>
    <w:rsid w:val="00564CE8"/>
    <w:rsid w:val="005F0153"/>
    <w:rsid w:val="00611755"/>
    <w:rsid w:val="00626CBC"/>
    <w:rsid w:val="00633A2F"/>
    <w:rsid w:val="00652F55"/>
    <w:rsid w:val="00670653"/>
    <w:rsid w:val="006A3BC2"/>
    <w:rsid w:val="006B1E79"/>
    <w:rsid w:val="006C07A8"/>
    <w:rsid w:val="006E4C7F"/>
    <w:rsid w:val="006E6D3D"/>
    <w:rsid w:val="006F3473"/>
    <w:rsid w:val="0074359D"/>
    <w:rsid w:val="0077648A"/>
    <w:rsid w:val="007A7B97"/>
    <w:rsid w:val="007B0212"/>
    <w:rsid w:val="007B7D1F"/>
    <w:rsid w:val="007D246C"/>
    <w:rsid w:val="007D7354"/>
    <w:rsid w:val="007F401A"/>
    <w:rsid w:val="00806B91"/>
    <w:rsid w:val="0082148C"/>
    <w:rsid w:val="00827890"/>
    <w:rsid w:val="0083500C"/>
    <w:rsid w:val="00841AF9"/>
    <w:rsid w:val="0088450D"/>
    <w:rsid w:val="008D0202"/>
    <w:rsid w:val="008D57C0"/>
    <w:rsid w:val="00934D6C"/>
    <w:rsid w:val="00941C5F"/>
    <w:rsid w:val="00973B15"/>
    <w:rsid w:val="009910D0"/>
    <w:rsid w:val="009C075F"/>
    <w:rsid w:val="009E5AE4"/>
    <w:rsid w:val="00A03715"/>
    <w:rsid w:val="00A230D1"/>
    <w:rsid w:val="00A34D8D"/>
    <w:rsid w:val="00A433C2"/>
    <w:rsid w:val="00A60403"/>
    <w:rsid w:val="00A75F3E"/>
    <w:rsid w:val="00B908E4"/>
    <w:rsid w:val="00BE19DC"/>
    <w:rsid w:val="00BE52CF"/>
    <w:rsid w:val="00BE5423"/>
    <w:rsid w:val="00BE6FC2"/>
    <w:rsid w:val="00CC0218"/>
    <w:rsid w:val="00D86EE0"/>
    <w:rsid w:val="00D87FB9"/>
    <w:rsid w:val="00DA6B8B"/>
    <w:rsid w:val="00DC00BE"/>
    <w:rsid w:val="00DC0102"/>
    <w:rsid w:val="00ED7F39"/>
    <w:rsid w:val="00EE7747"/>
    <w:rsid w:val="00F04DC2"/>
    <w:rsid w:val="00F275A3"/>
    <w:rsid w:val="00FC0BAB"/>
    <w:rsid w:val="06756CA4"/>
    <w:rsid w:val="2EF476FD"/>
    <w:rsid w:val="4F324559"/>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0BAB"/>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FC0BAB"/>
    <w:pPr>
      <w:numPr>
        <w:numId w:val="1"/>
      </w:numPr>
      <w:outlineLvl w:val="0"/>
    </w:pPr>
    <w:rPr>
      <w:b/>
      <w:bCs/>
    </w:rPr>
  </w:style>
  <w:style w:type="paragraph" w:styleId="Titre2">
    <w:name w:val="heading 2"/>
    <w:basedOn w:val="Heading"/>
    <w:next w:val="Textbody"/>
    <w:qFormat/>
    <w:rsid w:val="00FC0BAB"/>
    <w:pPr>
      <w:numPr>
        <w:ilvl w:val="1"/>
        <w:numId w:val="1"/>
      </w:numPr>
      <w:outlineLvl w:val="1"/>
    </w:pPr>
    <w:rPr>
      <w:b/>
      <w:bCs/>
      <w:i/>
      <w:iCs/>
    </w:rPr>
  </w:style>
  <w:style w:type="paragraph" w:styleId="Titre3">
    <w:name w:val="heading 3"/>
    <w:basedOn w:val="Heading"/>
    <w:next w:val="Textbody"/>
    <w:qFormat/>
    <w:rsid w:val="00FC0BAB"/>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FC0BAB"/>
    <w:rPr>
      <w:rFonts w:ascii="Symbol" w:eastAsia="Times New Roman" w:hAnsi="Symbol" w:cs="Verdana"/>
    </w:rPr>
  </w:style>
  <w:style w:type="character" w:customStyle="1" w:styleId="WW8Num1z1">
    <w:name w:val="WW8Num1z1"/>
    <w:rsid w:val="00FC0BAB"/>
    <w:rPr>
      <w:rFonts w:ascii="OpenSymbol" w:hAnsi="OpenSymbol" w:cs="Courier New"/>
    </w:rPr>
  </w:style>
  <w:style w:type="character" w:customStyle="1" w:styleId="WW8Num2z0">
    <w:name w:val="WW8Num2z0"/>
    <w:rsid w:val="00FC0BAB"/>
    <w:rPr>
      <w:rFonts w:ascii="Verdana" w:eastAsia="SimSun" w:hAnsi="Verdana" w:cs="Mangal"/>
    </w:rPr>
  </w:style>
  <w:style w:type="character" w:customStyle="1" w:styleId="WW8Num2z1">
    <w:name w:val="WW8Num2z1"/>
    <w:rsid w:val="00FC0BAB"/>
    <w:rPr>
      <w:rFonts w:ascii="Courier New" w:hAnsi="Courier New" w:cs="Courier New"/>
    </w:rPr>
  </w:style>
  <w:style w:type="character" w:customStyle="1" w:styleId="WW8Num2z2">
    <w:name w:val="WW8Num2z2"/>
    <w:rsid w:val="00FC0BAB"/>
    <w:rPr>
      <w:rFonts w:ascii="Wingdings" w:hAnsi="Wingdings" w:cs="Wingdings"/>
    </w:rPr>
  </w:style>
  <w:style w:type="character" w:customStyle="1" w:styleId="WW8Num2z3">
    <w:name w:val="WW8Num2z3"/>
    <w:rsid w:val="00FC0BAB"/>
    <w:rPr>
      <w:rFonts w:ascii="Symbol" w:hAnsi="Symbol" w:cs="Symbol"/>
    </w:rPr>
  </w:style>
  <w:style w:type="character" w:customStyle="1" w:styleId="WW8Num4z0">
    <w:name w:val="WW8Num4z0"/>
    <w:rsid w:val="00FC0BAB"/>
    <w:rPr>
      <w:rFonts w:ascii="Verdana" w:eastAsia="Times New Roman" w:hAnsi="Verdana" w:cs="Verdana"/>
    </w:rPr>
  </w:style>
  <w:style w:type="character" w:customStyle="1" w:styleId="WW8Num4z1">
    <w:name w:val="WW8Num4z1"/>
    <w:rsid w:val="00FC0BAB"/>
    <w:rPr>
      <w:rFonts w:ascii="Courier New" w:hAnsi="Courier New" w:cs="Courier New"/>
    </w:rPr>
  </w:style>
  <w:style w:type="character" w:customStyle="1" w:styleId="WW8Num4z2">
    <w:name w:val="WW8Num4z2"/>
    <w:rsid w:val="00FC0BAB"/>
    <w:rPr>
      <w:rFonts w:ascii="Wingdings" w:hAnsi="Wingdings" w:cs="Wingdings"/>
    </w:rPr>
  </w:style>
  <w:style w:type="character" w:customStyle="1" w:styleId="WW8Num4z3">
    <w:name w:val="WW8Num4z3"/>
    <w:rsid w:val="00FC0BAB"/>
    <w:rPr>
      <w:rFonts w:ascii="Symbol" w:hAnsi="Symbol" w:cs="Symbol"/>
    </w:rPr>
  </w:style>
  <w:style w:type="character" w:customStyle="1" w:styleId="WW8Num5z0">
    <w:name w:val="WW8Num5z0"/>
    <w:rsid w:val="00FC0BAB"/>
    <w:rPr>
      <w:rFonts w:ascii="Symbol" w:hAnsi="Symbol" w:cs="OpenSymbol"/>
    </w:rPr>
  </w:style>
  <w:style w:type="character" w:customStyle="1" w:styleId="WW8Num5z1">
    <w:name w:val="WW8Num5z1"/>
    <w:rsid w:val="00FC0BAB"/>
    <w:rPr>
      <w:rFonts w:ascii="OpenSymbol" w:hAnsi="OpenSymbol" w:cs="OpenSymbol"/>
    </w:rPr>
  </w:style>
  <w:style w:type="character" w:customStyle="1" w:styleId="WW8Num5z2">
    <w:name w:val="WW8Num5z2"/>
    <w:rsid w:val="00FC0BAB"/>
    <w:rPr>
      <w:rFonts w:ascii="Wingdings" w:hAnsi="Wingdings" w:cs="Wingdings"/>
    </w:rPr>
  </w:style>
  <w:style w:type="character" w:customStyle="1" w:styleId="WW8Num5z3">
    <w:name w:val="WW8Num5z3"/>
    <w:rsid w:val="00FC0BAB"/>
    <w:rPr>
      <w:rFonts w:ascii="Symbol" w:hAnsi="Symbol" w:cs="Symbol"/>
    </w:rPr>
  </w:style>
  <w:style w:type="character" w:customStyle="1" w:styleId="WW8Num6z0">
    <w:name w:val="WW8Num6z0"/>
    <w:rsid w:val="00FC0BAB"/>
    <w:rPr>
      <w:rFonts w:ascii="Symbol" w:hAnsi="Symbol" w:cs="OpenSymbol"/>
    </w:rPr>
  </w:style>
  <w:style w:type="character" w:customStyle="1" w:styleId="WW8Num6z1">
    <w:name w:val="WW8Num6z1"/>
    <w:rsid w:val="00FC0BAB"/>
    <w:rPr>
      <w:rFonts w:ascii="OpenSymbol" w:hAnsi="OpenSymbol" w:cs="OpenSymbol"/>
    </w:rPr>
  </w:style>
  <w:style w:type="character" w:customStyle="1" w:styleId="Policepardfaut1">
    <w:name w:val="Police par défaut1"/>
    <w:rsid w:val="00FC0BAB"/>
  </w:style>
  <w:style w:type="character" w:customStyle="1" w:styleId="NumberingSymbols">
    <w:name w:val="Numbering Symbols"/>
    <w:rsid w:val="00FC0BAB"/>
    <w:rPr>
      <w:b/>
      <w:bCs/>
    </w:rPr>
  </w:style>
  <w:style w:type="character" w:customStyle="1" w:styleId="BulletSymbols">
    <w:name w:val="Bullet Symbols"/>
    <w:rsid w:val="00FC0BAB"/>
    <w:rPr>
      <w:rFonts w:ascii="OpenSymbol" w:eastAsia="OpenSymbol" w:hAnsi="OpenSymbol" w:cs="OpenSymbol"/>
    </w:rPr>
  </w:style>
  <w:style w:type="character" w:customStyle="1" w:styleId="En-tteCar">
    <w:name w:val="En-tête Car"/>
    <w:rsid w:val="00FC0BAB"/>
    <w:rPr>
      <w:szCs w:val="21"/>
    </w:rPr>
  </w:style>
  <w:style w:type="character" w:styleId="Numrodepage">
    <w:name w:val="page number"/>
    <w:basedOn w:val="Policepardfaut1"/>
    <w:rsid w:val="00FC0BAB"/>
  </w:style>
  <w:style w:type="character" w:customStyle="1" w:styleId="Puces">
    <w:name w:val="Puces"/>
    <w:rsid w:val="00FC0BAB"/>
    <w:rPr>
      <w:rFonts w:ascii="OpenSymbol" w:eastAsia="OpenSymbol" w:hAnsi="OpenSymbol" w:cs="OpenSymbol"/>
    </w:rPr>
  </w:style>
  <w:style w:type="paragraph" w:customStyle="1" w:styleId="Titre10">
    <w:name w:val="Titre1"/>
    <w:basedOn w:val="Normal"/>
    <w:next w:val="Corpsdetexte"/>
    <w:rsid w:val="00FC0BAB"/>
    <w:pPr>
      <w:keepNext/>
      <w:spacing w:before="240" w:after="120"/>
    </w:pPr>
    <w:rPr>
      <w:rFonts w:ascii="Arial" w:eastAsia="Microsoft YaHei" w:hAnsi="Arial"/>
      <w:sz w:val="28"/>
      <w:szCs w:val="28"/>
    </w:rPr>
  </w:style>
  <w:style w:type="paragraph" w:styleId="Corpsdetexte">
    <w:name w:val="Body Text"/>
    <w:basedOn w:val="Normal"/>
    <w:rsid w:val="00FC0BAB"/>
    <w:pPr>
      <w:spacing w:after="120"/>
    </w:pPr>
  </w:style>
  <w:style w:type="paragraph" w:styleId="Liste">
    <w:name w:val="List"/>
    <w:basedOn w:val="Textbody"/>
    <w:rsid w:val="00FC0BAB"/>
  </w:style>
  <w:style w:type="paragraph" w:styleId="Lgende">
    <w:name w:val="caption"/>
    <w:basedOn w:val="WW-Standard"/>
    <w:qFormat/>
    <w:rsid w:val="00FC0BAB"/>
    <w:pPr>
      <w:suppressLineNumbers/>
      <w:spacing w:before="120" w:after="120"/>
    </w:pPr>
    <w:rPr>
      <w:i/>
      <w:iCs/>
    </w:rPr>
  </w:style>
  <w:style w:type="paragraph" w:customStyle="1" w:styleId="Index">
    <w:name w:val="Index"/>
    <w:basedOn w:val="WW-Standard"/>
    <w:rsid w:val="00FC0BAB"/>
    <w:pPr>
      <w:suppressLineNumbers/>
    </w:pPr>
  </w:style>
  <w:style w:type="paragraph" w:customStyle="1" w:styleId="WW-Standard">
    <w:name w:val="WW-Standard"/>
    <w:rsid w:val="00FC0BAB"/>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FC0BAB"/>
    <w:pPr>
      <w:keepNext/>
      <w:spacing w:before="240" w:after="120"/>
    </w:pPr>
    <w:rPr>
      <w:rFonts w:ascii="Arial" w:eastAsia="Microsoft YaHei" w:hAnsi="Arial" w:cs="Arial"/>
      <w:sz w:val="28"/>
      <w:szCs w:val="28"/>
    </w:rPr>
  </w:style>
  <w:style w:type="paragraph" w:customStyle="1" w:styleId="Textbody">
    <w:name w:val="Text body"/>
    <w:basedOn w:val="WW-Standard"/>
    <w:rsid w:val="00FC0BAB"/>
    <w:pPr>
      <w:spacing w:after="120"/>
    </w:pPr>
  </w:style>
  <w:style w:type="paragraph" w:styleId="Pieddepage">
    <w:name w:val="footer"/>
    <w:basedOn w:val="WW-Standard"/>
    <w:rsid w:val="00FC0BAB"/>
    <w:pPr>
      <w:suppressLineNumbers/>
    </w:pPr>
  </w:style>
  <w:style w:type="paragraph" w:customStyle="1" w:styleId="TableContents">
    <w:name w:val="Table Contents"/>
    <w:basedOn w:val="WW-Standard"/>
    <w:rsid w:val="00FC0BAB"/>
    <w:pPr>
      <w:suppressLineNumbers/>
    </w:pPr>
  </w:style>
  <w:style w:type="paragraph" w:styleId="En-tte">
    <w:name w:val="header"/>
    <w:basedOn w:val="Normal"/>
    <w:rsid w:val="00FC0BAB"/>
    <w:rPr>
      <w:szCs w:val="21"/>
    </w:rPr>
  </w:style>
  <w:style w:type="paragraph" w:customStyle="1" w:styleId="Contenudetableau">
    <w:name w:val="Contenu de tableau"/>
    <w:basedOn w:val="Normal"/>
    <w:rsid w:val="00FC0BAB"/>
    <w:pPr>
      <w:suppressLineNumbers/>
    </w:pPr>
  </w:style>
  <w:style w:type="paragraph" w:customStyle="1" w:styleId="Titredetableau">
    <w:name w:val="Titre de tableau"/>
    <w:basedOn w:val="Contenudetableau"/>
    <w:rsid w:val="00FC0BAB"/>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4C5047"/>
    <w:pPr>
      <w:ind w:left="720"/>
      <w:contextualSpacing/>
    </w:pPr>
    <w:rPr>
      <w:szCs w:val="21"/>
    </w:rPr>
  </w:style>
  <w:style w:type="paragraph" w:styleId="Commentaire">
    <w:name w:val="annotation text"/>
    <w:basedOn w:val="Normal"/>
    <w:link w:val="CommentaireCar"/>
    <w:rsid w:val="00FC0BAB"/>
    <w:rPr>
      <w:sz w:val="20"/>
      <w:szCs w:val="18"/>
    </w:rPr>
  </w:style>
  <w:style w:type="character" w:customStyle="1" w:styleId="CommentaireCar">
    <w:name w:val="Commentaire Car"/>
    <w:basedOn w:val="Policepardfaut"/>
    <w:link w:val="Commentaire"/>
    <w:rsid w:val="00FC0BAB"/>
    <w:rPr>
      <w:rFonts w:eastAsia="SimSun" w:cs="Mangal"/>
      <w:kern w:val="1"/>
      <w:szCs w:val="18"/>
      <w:lang w:eastAsia="zh-CN" w:bidi="hi-IN"/>
    </w:rPr>
  </w:style>
  <w:style w:type="character" w:styleId="Marquedecommentaire">
    <w:name w:val="annotation reference"/>
    <w:basedOn w:val="Policepardfaut"/>
    <w:rsid w:val="00FC0BAB"/>
    <w:rPr>
      <w:sz w:val="16"/>
      <w:szCs w:val="16"/>
    </w:rPr>
  </w:style>
  <w:style w:type="paragraph" w:styleId="Textedebulles">
    <w:name w:val="Balloon Text"/>
    <w:basedOn w:val="Normal"/>
    <w:link w:val="TextedebullesCar"/>
    <w:rsid w:val="00272AF0"/>
    <w:rPr>
      <w:rFonts w:ascii="Tahoma" w:hAnsi="Tahoma"/>
      <w:sz w:val="16"/>
      <w:szCs w:val="14"/>
    </w:rPr>
  </w:style>
  <w:style w:type="character" w:customStyle="1" w:styleId="TextedebullesCar">
    <w:name w:val="Texte de bulles Car"/>
    <w:basedOn w:val="Policepardfaut"/>
    <w:link w:val="Textedebulles"/>
    <w:rsid w:val="00272AF0"/>
    <w:rPr>
      <w:rFonts w:ascii="Tahoma" w:eastAsia="SimSun" w:hAnsi="Tahoma" w:cs="Mangal"/>
      <w:kern w:val="1"/>
      <w:sz w:val="16"/>
      <w:szCs w:val="14"/>
      <w:lang w:eastAsia="zh-CN" w:bidi="hi-IN"/>
    </w:rPr>
  </w:style>
  <w:style w:type="paragraph" w:styleId="Objetducommentaire">
    <w:name w:val="annotation subject"/>
    <w:basedOn w:val="Commentaire"/>
    <w:next w:val="Commentaire"/>
    <w:link w:val="ObjetducommentaireCar"/>
    <w:rsid w:val="0051514F"/>
    <w:rPr>
      <w:b/>
      <w:bCs/>
    </w:rPr>
  </w:style>
  <w:style w:type="character" w:customStyle="1" w:styleId="ObjetducommentaireCar">
    <w:name w:val="Objet du commentaire Car"/>
    <w:basedOn w:val="CommentaireCar"/>
    <w:link w:val="Objetducommentaire"/>
    <w:rsid w:val="0051514F"/>
    <w:rPr>
      <w:rFonts w:eastAsia="SimSun" w:cs="Mangal"/>
      <w:b/>
      <w:bCs/>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styleId="Paragraphedeliste">
    <w:name w:val="List Paragraph"/>
    <w:basedOn w:val="Normal"/>
    <w:uiPriority w:val="72"/>
    <w:rsid w:val="004C5047"/>
    <w:pPr>
      <w:ind w:left="720"/>
      <w:contextualSpacing/>
    </w:pPr>
    <w:rPr>
      <w:szCs w:val="21"/>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272AF0"/>
    <w:rPr>
      <w:rFonts w:ascii="Tahoma" w:hAnsi="Tahoma"/>
      <w:sz w:val="16"/>
      <w:szCs w:val="14"/>
    </w:rPr>
  </w:style>
  <w:style w:type="character" w:customStyle="1" w:styleId="TextedebullesCar">
    <w:name w:val="Texte de bulles Car"/>
    <w:basedOn w:val="Policepardfaut"/>
    <w:link w:val="Textedebulles"/>
    <w:rsid w:val="00272AF0"/>
    <w:rPr>
      <w:rFonts w:ascii="Tahoma" w:eastAsia="SimSun" w:hAnsi="Tahoma" w:cs="Mangal"/>
      <w:kern w:val="1"/>
      <w:sz w:val="16"/>
      <w:szCs w:val="14"/>
      <w:lang w:eastAsia="zh-CN" w:bidi="hi-IN"/>
    </w:rPr>
  </w:style>
  <w:style w:type="paragraph" w:styleId="Objetducommentaire">
    <w:name w:val="annotation subject"/>
    <w:basedOn w:val="Commentaire"/>
    <w:next w:val="Commentaire"/>
    <w:link w:val="ObjetducommentaireCar"/>
    <w:rsid w:val="0051514F"/>
    <w:rPr>
      <w:b/>
      <w:bCs/>
    </w:rPr>
  </w:style>
  <w:style w:type="character" w:customStyle="1" w:styleId="ObjetducommentaireCar">
    <w:name w:val="Objet du commentaire Car"/>
    <w:basedOn w:val="CommentaireCar"/>
    <w:link w:val="Objetducommentaire"/>
    <w:rsid w:val="0051514F"/>
    <w:rPr>
      <w:rFonts w:eastAsia="SimSun"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1784657">
      <w:bodyDiv w:val="1"/>
      <w:marLeft w:val="0"/>
      <w:marRight w:val="0"/>
      <w:marTop w:val="0"/>
      <w:marBottom w:val="0"/>
      <w:divBdr>
        <w:top w:val="none" w:sz="0" w:space="0" w:color="auto"/>
        <w:left w:val="none" w:sz="0" w:space="0" w:color="auto"/>
        <w:bottom w:val="none" w:sz="0" w:space="0" w:color="auto"/>
        <w:right w:val="none" w:sz="0" w:space="0" w:color="auto"/>
      </w:divBdr>
    </w:div>
    <w:div w:id="142545813">
      <w:bodyDiv w:val="1"/>
      <w:marLeft w:val="0"/>
      <w:marRight w:val="0"/>
      <w:marTop w:val="0"/>
      <w:marBottom w:val="0"/>
      <w:divBdr>
        <w:top w:val="none" w:sz="0" w:space="0" w:color="auto"/>
        <w:left w:val="none" w:sz="0" w:space="0" w:color="auto"/>
        <w:bottom w:val="none" w:sz="0" w:space="0" w:color="auto"/>
        <w:right w:val="none" w:sz="0" w:space="0" w:color="auto"/>
      </w:divBdr>
    </w:div>
    <w:div w:id="231164467">
      <w:bodyDiv w:val="1"/>
      <w:marLeft w:val="0"/>
      <w:marRight w:val="0"/>
      <w:marTop w:val="0"/>
      <w:marBottom w:val="0"/>
      <w:divBdr>
        <w:top w:val="none" w:sz="0" w:space="0" w:color="auto"/>
        <w:left w:val="none" w:sz="0" w:space="0" w:color="auto"/>
        <w:bottom w:val="none" w:sz="0" w:space="0" w:color="auto"/>
        <w:right w:val="none" w:sz="0" w:space="0" w:color="auto"/>
      </w:divBdr>
      <w:divsChild>
        <w:div w:id="1273441519">
          <w:marLeft w:val="1440"/>
          <w:marRight w:val="0"/>
          <w:marTop w:val="0"/>
          <w:marBottom w:val="0"/>
          <w:divBdr>
            <w:top w:val="none" w:sz="0" w:space="0" w:color="auto"/>
            <w:left w:val="none" w:sz="0" w:space="0" w:color="auto"/>
            <w:bottom w:val="none" w:sz="0" w:space="0" w:color="auto"/>
            <w:right w:val="none" w:sz="0" w:space="0" w:color="auto"/>
          </w:divBdr>
        </w:div>
        <w:div w:id="1505826578">
          <w:marLeft w:val="1440"/>
          <w:marRight w:val="0"/>
          <w:marTop w:val="0"/>
          <w:marBottom w:val="0"/>
          <w:divBdr>
            <w:top w:val="none" w:sz="0" w:space="0" w:color="auto"/>
            <w:left w:val="none" w:sz="0" w:space="0" w:color="auto"/>
            <w:bottom w:val="none" w:sz="0" w:space="0" w:color="auto"/>
            <w:right w:val="none" w:sz="0" w:space="0" w:color="auto"/>
          </w:divBdr>
        </w:div>
      </w:divsChild>
    </w:div>
    <w:div w:id="555241023">
      <w:bodyDiv w:val="1"/>
      <w:marLeft w:val="0"/>
      <w:marRight w:val="0"/>
      <w:marTop w:val="0"/>
      <w:marBottom w:val="0"/>
      <w:divBdr>
        <w:top w:val="none" w:sz="0" w:space="0" w:color="auto"/>
        <w:left w:val="none" w:sz="0" w:space="0" w:color="auto"/>
        <w:bottom w:val="none" w:sz="0" w:space="0" w:color="auto"/>
        <w:right w:val="none" w:sz="0" w:space="0" w:color="auto"/>
      </w:divBdr>
    </w:div>
    <w:div w:id="1302148499">
      <w:bodyDiv w:val="1"/>
      <w:marLeft w:val="0"/>
      <w:marRight w:val="0"/>
      <w:marTop w:val="0"/>
      <w:marBottom w:val="0"/>
      <w:divBdr>
        <w:top w:val="none" w:sz="0" w:space="0" w:color="auto"/>
        <w:left w:val="none" w:sz="0" w:space="0" w:color="auto"/>
        <w:bottom w:val="none" w:sz="0" w:space="0" w:color="auto"/>
        <w:right w:val="none" w:sz="0" w:space="0" w:color="auto"/>
      </w:divBdr>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655330022">
      <w:bodyDiv w:val="1"/>
      <w:marLeft w:val="0"/>
      <w:marRight w:val="0"/>
      <w:marTop w:val="0"/>
      <w:marBottom w:val="0"/>
      <w:divBdr>
        <w:top w:val="none" w:sz="0" w:space="0" w:color="auto"/>
        <w:left w:val="none" w:sz="0" w:space="0" w:color="auto"/>
        <w:bottom w:val="none" w:sz="0" w:space="0" w:color="auto"/>
        <w:right w:val="none" w:sz="0" w:space="0" w:color="auto"/>
      </w:divBdr>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9636b762010b4650"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4889593c66004cfc" Type="http://schemas.microsoft.com/office/2011/relationships/commentsExtended" Target="commentsExtended.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30A1C9-6029-4C56-AE81-DECEF7C67485}">
  <ds:schemaRefs>
    <ds:schemaRef ds:uri="http://schemas.microsoft.com/sharepoint/v3/contenttype/forms"/>
  </ds:schemaRefs>
</ds:datastoreItem>
</file>

<file path=customXml/itemProps2.xml><?xml version="1.0" encoding="utf-8"?>
<ds:datastoreItem xmlns:ds="http://schemas.openxmlformats.org/officeDocument/2006/customXml" ds:itemID="{0FF507AD-1974-47DC-9C76-8F56A0442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C63E6F-81C3-4614-BFDD-75A36FE7E3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828</Words>
  <Characters>4560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4</cp:revision>
  <cp:lastPrinted>2015-05-27T07:28:00Z</cp:lastPrinted>
  <dcterms:created xsi:type="dcterms:W3CDTF">2017-11-07T14:00:00Z</dcterms:created>
  <dcterms:modified xsi:type="dcterms:W3CDTF">2017-11-07T15:06:00Z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