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428" w:rsidRDefault="00EF0245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FICHE </w:t>
      </w:r>
      <w:r w:rsidR="00441C10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4.1.2</w:t>
      </w:r>
    </w:p>
    <w:p w:rsidR="00571428" w:rsidRDefault="00771384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>
        <w:rPr>
          <w:rFonts w:ascii="Verdana" w:hAnsi="Verdana" w:cs="Verdana"/>
          <w:b/>
          <w:bCs/>
          <w:color w:val="FFFFFF"/>
          <w:sz w:val="28"/>
          <w:szCs w:val="28"/>
        </w:rPr>
        <w:t>Favoriser l’accès à la culture</w:t>
      </w:r>
    </w:p>
    <w:p w:rsidR="00571428" w:rsidRDefault="00571428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1088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3794"/>
        <w:gridCol w:w="7087"/>
      </w:tblGrid>
      <w:tr w:rsidR="00571428" w:rsidTr="00E3525E">
        <w:trPr>
          <w:trHeight w:val="754"/>
        </w:trPr>
        <w:tc>
          <w:tcPr>
            <w:tcW w:w="37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8" w:type="dxa"/>
            </w:tcMar>
            <w:vAlign w:val="center"/>
          </w:tcPr>
          <w:p w:rsidR="00571428" w:rsidRDefault="00EF024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Pilier </w:t>
            </w:r>
            <w:r w:rsidR="00E46C56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4</w:t>
            </w:r>
            <w:r w:rsidR="009865B7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</w:t>
            </w:r>
            <w:r w:rsidR="00EF0FB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Valeur </w:t>
            </w:r>
            <w:r w:rsidR="00E3525E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de la </w:t>
            </w:r>
            <w:r w:rsidR="00EF0FB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République</w:t>
            </w:r>
          </w:p>
          <w:p w:rsidR="00571428" w:rsidRDefault="00EF0245" w:rsidP="00EF0FB1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 </w:t>
            </w:r>
            <w:r w:rsidR="00EF0FB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1</w:t>
            </w:r>
            <w:r w:rsidR="009865B7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</w:t>
            </w:r>
            <w:r w:rsidR="00EF0FB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Promotion</w:t>
            </w:r>
          </w:p>
        </w:tc>
        <w:tc>
          <w:tcPr>
            <w:tcW w:w="70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8" w:type="dxa"/>
            </w:tcMar>
            <w:vAlign w:val="center"/>
          </w:tcPr>
          <w:p w:rsidR="00571428" w:rsidRDefault="00EF0245" w:rsidP="003E0BE0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 : </w:t>
            </w:r>
            <w:r w:rsidR="003E0BE0" w:rsidRPr="003E0BE0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favoriser l’acquisition de repères culturels permettant une meilleure compréhension de la société contemporaine</w:t>
            </w:r>
          </w:p>
        </w:tc>
      </w:tr>
    </w:tbl>
    <w:p w:rsidR="00571428" w:rsidRDefault="00571428" w:rsidP="00EF0245">
      <w:pPr>
        <w:pStyle w:val="WW-Standard"/>
        <w:spacing w:after="57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10" w:type="dxa"/>
          <w:right w:w="10" w:type="dxa"/>
        </w:tblCellMar>
        <w:tblLook w:val="04A0"/>
      </w:tblPr>
      <w:tblGrid>
        <w:gridCol w:w="3767"/>
        <w:gridCol w:w="7087"/>
      </w:tblGrid>
      <w:tr w:rsidR="00571428" w:rsidTr="00E46C56">
        <w:trPr>
          <w:trHeight w:val="150"/>
        </w:trPr>
        <w:tc>
          <w:tcPr>
            <w:tcW w:w="37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</w:tc>
        <w:tc>
          <w:tcPr>
            <w:tcW w:w="70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F60E90" w:rsidRDefault="001B588C" w:rsidP="0085794F">
            <w:pPr>
              <w:pStyle w:val="TableContents"/>
              <w:numPr>
                <w:ilvl w:val="0"/>
                <w:numId w:val="1"/>
              </w:numPr>
              <w:ind w:left="714" w:right="130" w:hanging="357"/>
              <w:jc w:val="both"/>
            </w:pPr>
            <w:r>
              <w:t>L</w:t>
            </w:r>
            <w:r w:rsidR="00C31384">
              <w:t xml:space="preserve">a culture se trouve au cœur des </w:t>
            </w:r>
            <w:r w:rsidR="00C52038">
              <w:t>enjeux</w:t>
            </w:r>
            <w:r w:rsidR="00C31384">
              <w:t xml:space="preserve"> </w:t>
            </w:r>
            <w:r w:rsidR="00C52038">
              <w:t>actuels</w:t>
            </w:r>
            <w:r w:rsidR="00C31384">
              <w:t xml:space="preserve"> sur l'identité, la cohésion sociale et le développement d'une économie fondée sur le savoir.</w:t>
            </w:r>
            <w:r w:rsidR="00F60E90">
              <w:t xml:space="preserve"> </w:t>
            </w:r>
          </w:p>
          <w:p w:rsidR="00CE0AFB" w:rsidRPr="00F60E90" w:rsidRDefault="00F60E90" w:rsidP="0085794F">
            <w:pPr>
              <w:pStyle w:val="TableContents"/>
              <w:numPr>
                <w:ilvl w:val="0"/>
                <w:numId w:val="1"/>
              </w:numPr>
              <w:ind w:left="714" w:right="130" w:hanging="357"/>
              <w:jc w:val="both"/>
              <w:rPr>
                <w:color w:val="0070C0"/>
              </w:rPr>
            </w:pPr>
            <w:r w:rsidRPr="001B588C">
              <w:t xml:space="preserve">Les droits culturels, reconnus dans la loi </w:t>
            </w:r>
            <w:proofErr w:type="spellStart"/>
            <w:r w:rsidRPr="001B588C">
              <w:t>NOTRe</w:t>
            </w:r>
            <w:proofErr w:type="spellEnd"/>
            <w:r w:rsidRPr="001B588C">
              <w:t xml:space="preserve">, visent à reconnaître à chacun sa liberté de vivre son identité culturelle définit comme </w:t>
            </w:r>
            <w:r w:rsidR="001B588C">
              <w:t>"</w:t>
            </w:r>
            <w:r w:rsidRPr="001B588C">
              <w:rPr>
                <w:i/>
              </w:rPr>
              <w:t xml:space="preserve">l’ensemble des références culturelles par lesquelles une personne, seule ou en commun, se définit, se constitue, communique et entend être reconnue dans </w:t>
            </w:r>
            <w:r w:rsidR="001B588C" w:rsidRPr="001B588C">
              <w:rPr>
                <w:i/>
              </w:rPr>
              <w:t>sa dignité</w:t>
            </w:r>
            <w:r w:rsidR="001B588C">
              <w:t>"</w:t>
            </w:r>
            <w:r w:rsidRPr="001B588C">
              <w:t xml:space="preserve">, selon la </w:t>
            </w:r>
            <w:r w:rsidRPr="001B588C">
              <w:rPr>
                <w:b/>
                <w:bCs/>
              </w:rPr>
              <w:t>Déclaration de Fribourg sur les droits culturels de 2007</w:t>
            </w:r>
            <w:r w:rsidRPr="00F60E90">
              <w:rPr>
                <w:color w:val="0070C0"/>
              </w:rPr>
              <w:t xml:space="preserve">. </w:t>
            </w:r>
          </w:p>
          <w:p w:rsidR="000E3C34" w:rsidRPr="00EF0245" w:rsidRDefault="00B77E5F" w:rsidP="006736FA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>Pour des raisons multiples, l</w:t>
            </w:r>
            <w:r w:rsidR="00BB489B">
              <w:t>es habitants des quartiers populaire</w:t>
            </w:r>
            <w:r>
              <w:t>s</w:t>
            </w:r>
            <w:r w:rsidR="00BB489B">
              <w:t xml:space="preserve"> disposent d’un accès limité à </w:t>
            </w:r>
            <w:r w:rsidR="00BF0B30">
              <w:t xml:space="preserve">de nombreux pans de </w:t>
            </w:r>
            <w:r w:rsidR="00BB489B">
              <w:t>la cu</w:t>
            </w:r>
            <w:r>
              <w:t>lture</w:t>
            </w:r>
            <w:r w:rsidR="00BF0B30">
              <w:t xml:space="preserve"> (musées, sites historiques, pratiques culturelles diverses,…).</w:t>
            </w:r>
          </w:p>
        </w:tc>
      </w:tr>
      <w:tr w:rsidR="00571428" w:rsidTr="00E46C56">
        <w:trPr>
          <w:trHeight w:val="142"/>
        </w:trPr>
        <w:tc>
          <w:tcPr>
            <w:tcW w:w="37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D66867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Objectifs et dynamiques</w:t>
            </w:r>
          </w:p>
          <w:p w:rsidR="00571428" w:rsidRDefault="00571428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16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42311F" w:rsidP="0042311F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>R</w:t>
            </w:r>
            <w:r w:rsidR="000803C9">
              <w:t>éduire les inégalités d’accès aux pratiques culturelles et artistiques.</w:t>
            </w:r>
          </w:p>
          <w:p w:rsidR="00F60E90" w:rsidRPr="00642984" w:rsidRDefault="00F60E90" w:rsidP="0042311F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 w:rsidRPr="00642984">
              <w:t>Développer un ensemble d'actions visant à reconnaître et valoriser les références culturelles des habitants des QPV</w:t>
            </w:r>
          </w:p>
        </w:tc>
      </w:tr>
      <w:tr w:rsidR="00571428" w:rsidTr="00E46C56">
        <w:trPr>
          <w:trHeight w:val="170"/>
        </w:trPr>
        <w:tc>
          <w:tcPr>
            <w:tcW w:w="37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Réalisations attendues </w:t>
            </w:r>
          </w:p>
          <w:p w:rsidR="00571428" w:rsidRDefault="00571428" w:rsidP="00D66867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F01631" w:rsidRDefault="00BA6788" w:rsidP="00082481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>
              <w:t>L’accès aux œuvres et lieux de cult</w:t>
            </w:r>
            <w:r w:rsidR="00AC4296">
              <w:t>ure (musées, cinéma, théâtre,…)</w:t>
            </w:r>
            <w:r w:rsidR="00082481">
              <w:t>, notamment par une recherche de prix préférentiels, l’organisation de sorties, d’échanges, d’expositions, …</w:t>
            </w:r>
            <w:r w:rsidR="005556E2">
              <w:t xml:space="preserve"> </w:t>
            </w:r>
          </w:p>
          <w:p w:rsidR="00F60E90" w:rsidRPr="000C4A7E" w:rsidRDefault="00F60E90" w:rsidP="0006111F">
            <w:pPr>
              <w:pStyle w:val="TableContents"/>
              <w:numPr>
                <w:ilvl w:val="0"/>
                <w:numId w:val="1"/>
              </w:numPr>
              <w:spacing w:before="120" w:after="120"/>
            </w:pPr>
            <w:r w:rsidRPr="000C4A7E">
              <w:t xml:space="preserve">La mise en place d'actions </w:t>
            </w:r>
            <w:r w:rsidR="0006111F" w:rsidRPr="000C4A7E">
              <w:t>culturelles avec des habitants des QPV</w:t>
            </w:r>
          </w:p>
        </w:tc>
      </w:tr>
      <w:tr w:rsidR="00571428" w:rsidTr="00E46C56">
        <w:tc>
          <w:tcPr>
            <w:tcW w:w="37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Effets attendus</w:t>
            </w:r>
          </w:p>
        </w:tc>
        <w:tc>
          <w:tcPr>
            <w:tcW w:w="70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155E5B" w:rsidRDefault="00155E5B" w:rsidP="00F01631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>Meilleur accès à la culture</w:t>
            </w:r>
          </w:p>
          <w:p w:rsidR="00571428" w:rsidRPr="00EF0245" w:rsidRDefault="00F01631" w:rsidP="00754A25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 xml:space="preserve">Le renforcement de la cohésion sociale par </w:t>
            </w:r>
            <w:r w:rsidR="00754A25">
              <w:t>le partage d’une culture plurielle</w:t>
            </w:r>
          </w:p>
        </w:tc>
      </w:tr>
      <w:tr w:rsidR="00571428" w:rsidTr="00E46C56">
        <w:tc>
          <w:tcPr>
            <w:tcW w:w="37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Territoriale</w:t>
            </w:r>
          </w:p>
        </w:tc>
        <w:tc>
          <w:tcPr>
            <w:tcW w:w="70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97014D" w:rsidRDefault="00091B42" w:rsidP="006736FA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  <w:rPr>
                <w:rFonts w:cs="Times New Roman"/>
              </w:rPr>
            </w:pPr>
            <w:r w:rsidRPr="0097014D">
              <w:rPr>
                <w:rFonts w:cs="Times New Roman"/>
              </w:rPr>
              <w:t>A l’échelle de la Métropole, couverture de tous les quartiers</w:t>
            </w:r>
          </w:p>
        </w:tc>
      </w:tr>
      <w:tr w:rsidR="00571428" w:rsidTr="00E46C56">
        <w:tc>
          <w:tcPr>
            <w:tcW w:w="37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70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FC1608" w:rsidP="00FC1608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>Services culture des villes</w:t>
            </w:r>
          </w:p>
          <w:p w:rsidR="005A2472" w:rsidRPr="000B0B12" w:rsidRDefault="00CA304B" w:rsidP="00FC1608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>Service</w:t>
            </w:r>
            <w:r w:rsidR="005A2472">
              <w:t xml:space="preserve"> culture du Conseil départemental</w:t>
            </w:r>
          </w:p>
        </w:tc>
      </w:tr>
      <w:tr w:rsidR="00571428" w:rsidTr="00E46C56">
        <w:trPr>
          <w:trHeight w:val="95"/>
        </w:trPr>
        <w:tc>
          <w:tcPr>
            <w:tcW w:w="37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Partenaires mobilisables (dont habitants)</w:t>
            </w:r>
          </w:p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</w:tc>
        <w:tc>
          <w:tcPr>
            <w:tcW w:w="70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567720" w:rsidRDefault="001B28C9" w:rsidP="009347D5">
            <w:pPr>
              <w:pStyle w:val="TableContents"/>
              <w:numPr>
                <w:ilvl w:val="0"/>
                <w:numId w:val="1"/>
              </w:numPr>
              <w:spacing w:before="120" w:after="120"/>
              <w:rPr>
                <w:rFonts w:cs="Times New Roman"/>
              </w:rPr>
            </w:pPr>
            <w:r w:rsidRPr="00567720">
              <w:rPr>
                <w:rFonts w:cs="Times New Roman"/>
              </w:rPr>
              <w:t>Etablissements culturels, notamment ceux labellisés et/ou financés par l’Etat.</w:t>
            </w:r>
          </w:p>
        </w:tc>
      </w:tr>
      <w:tr w:rsidR="00571428" w:rsidTr="00E46C56">
        <w:tc>
          <w:tcPr>
            <w:tcW w:w="37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Financements mobilisables</w:t>
            </w:r>
          </w:p>
          <w:p w:rsidR="00571428" w:rsidRDefault="00571428" w:rsidP="00D66867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567720" w:rsidRDefault="00F1506C" w:rsidP="006736FA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  <w:rPr>
                <w:rFonts w:cs="Times New Roman"/>
              </w:rPr>
            </w:pPr>
            <w:r w:rsidRPr="00567720">
              <w:rPr>
                <w:rFonts w:cs="Times New Roman"/>
              </w:rPr>
              <w:t>Les crédits du CGET</w:t>
            </w:r>
            <w:r w:rsidR="001B28C9" w:rsidRPr="00567720">
              <w:rPr>
                <w:rFonts w:cs="Times New Roman"/>
              </w:rPr>
              <w:t xml:space="preserve"> (BOP 147)</w:t>
            </w:r>
          </w:p>
          <w:p w:rsidR="00BC481A" w:rsidRPr="00567720" w:rsidRDefault="00BC481A" w:rsidP="006736FA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  <w:rPr>
                <w:rFonts w:cs="Times New Roman"/>
              </w:rPr>
            </w:pPr>
            <w:r w:rsidRPr="00567720">
              <w:rPr>
                <w:rFonts w:cs="Times New Roman"/>
              </w:rPr>
              <w:t>Métropole</w:t>
            </w:r>
          </w:p>
          <w:p w:rsidR="00B21E36" w:rsidRPr="00B21E36" w:rsidRDefault="00B21E36" w:rsidP="006736FA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  <w:rPr>
                <w:rFonts w:cs="Times New Roman"/>
              </w:rPr>
            </w:pPr>
            <w:bookmarkStart w:id="0" w:name="_GoBack"/>
            <w:r w:rsidRPr="00B21E36">
              <w:rPr>
                <w:rFonts w:cs="Times New Roman"/>
              </w:rPr>
              <w:t>Villes</w:t>
            </w:r>
          </w:p>
          <w:p w:rsidR="00BC481A" w:rsidRPr="0006111F" w:rsidRDefault="00B21E36" w:rsidP="00B21E36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  <w:rPr>
                <w:color w:val="0070C0"/>
              </w:rPr>
            </w:pPr>
            <w:r w:rsidRPr="00B21E36">
              <w:rPr>
                <w:rFonts w:cs="Times New Roman"/>
              </w:rPr>
              <w:t>Département</w:t>
            </w:r>
            <w:bookmarkEnd w:id="0"/>
          </w:p>
        </w:tc>
      </w:tr>
      <w:tr w:rsidR="00571428" w:rsidTr="00E46C56">
        <w:trPr>
          <w:trHeight w:val="272"/>
        </w:trPr>
        <w:tc>
          <w:tcPr>
            <w:tcW w:w="37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D66867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70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0B0B12" w:rsidRDefault="00424995" w:rsidP="006736FA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>Actions annuelles</w:t>
            </w:r>
          </w:p>
        </w:tc>
      </w:tr>
      <w:tr w:rsidR="00571428" w:rsidTr="00E46C56">
        <w:tc>
          <w:tcPr>
            <w:tcW w:w="37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lastRenderedPageBreak/>
              <w:t>Indicateurs de réalisation</w:t>
            </w:r>
          </w:p>
        </w:tc>
        <w:tc>
          <w:tcPr>
            <w:tcW w:w="70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424995" w:rsidRDefault="00BC481A" w:rsidP="006736FA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 w:rsidRPr="00424995">
              <w:t xml:space="preserve">Nombre </w:t>
            </w:r>
            <w:r w:rsidR="00424995" w:rsidRPr="00424995">
              <w:t xml:space="preserve">et proportion </w:t>
            </w:r>
            <w:r w:rsidRPr="00424995">
              <w:t xml:space="preserve">d’habitants des QPV </w:t>
            </w:r>
            <w:r w:rsidR="00424995" w:rsidRPr="00424995">
              <w:t>accédant à des lieux de culture</w:t>
            </w:r>
          </w:p>
          <w:p w:rsidR="00BC481A" w:rsidRPr="0095144D" w:rsidRDefault="00424995" w:rsidP="00424995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 w:rsidRPr="0095144D">
              <w:t>Nombre et proportion d’habitants des QPV pratiquant des activités culturelles</w:t>
            </w:r>
          </w:p>
        </w:tc>
      </w:tr>
      <w:tr w:rsidR="00220E48" w:rsidTr="00E46C56">
        <w:tc>
          <w:tcPr>
            <w:tcW w:w="37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220E48" w:rsidRDefault="00220E48" w:rsidP="00D6686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</w:t>
            </w:r>
          </w:p>
        </w:tc>
        <w:tc>
          <w:tcPr>
            <w:tcW w:w="70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220E48" w:rsidRPr="000B0B12" w:rsidRDefault="00220E48" w:rsidP="006736FA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</w:p>
        </w:tc>
      </w:tr>
      <w:tr w:rsidR="00571428" w:rsidTr="00E46C56">
        <w:tc>
          <w:tcPr>
            <w:tcW w:w="37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Default="00EF024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70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8CCE4"/>
            <w:tcMar>
              <w:left w:w="10" w:type="dxa"/>
            </w:tcMar>
          </w:tcPr>
          <w:p w:rsidR="00571428" w:rsidRPr="000B0B12" w:rsidRDefault="00AC4296" w:rsidP="00AC4296">
            <w:pPr>
              <w:pStyle w:val="TableContents"/>
              <w:numPr>
                <w:ilvl w:val="0"/>
                <w:numId w:val="1"/>
              </w:numPr>
              <w:spacing w:before="120" w:after="120"/>
              <w:ind w:right="131"/>
              <w:jc w:val="both"/>
            </w:pPr>
            <w:r>
              <w:t xml:space="preserve">Autres actions du pilier 4, </w:t>
            </w:r>
            <w:r w:rsidR="004A3E8D">
              <w:t xml:space="preserve"> notamment le soutien aux médias locaux</w:t>
            </w:r>
          </w:p>
        </w:tc>
      </w:tr>
    </w:tbl>
    <w:p w:rsidR="00571428" w:rsidRDefault="00571428">
      <w:pPr>
        <w:pStyle w:val="WW-Standard"/>
        <w:tabs>
          <w:tab w:val="left" w:pos="5920"/>
        </w:tabs>
        <w:spacing w:after="57"/>
        <w:rPr>
          <w:rFonts w:ascii="Verdana" w:hAnsi="Verdana" w:cs="Verdana"/>
          <w:b/>
          <w:bCs/>
          <w:sz w:val="28"/>
          <w:szCs w:val="28"/>
        </w:rPr>
      </w:pPr>
    </w:p>
    <w:p w:rsidR="00571428" w:rsidRDefault="00571428">
      <w:pPr>
        <w:pStyle w:val="Normal1"/>
        <w:widowControl/>
        <w:suppressAutoHyphens w:val="0"/>
        <w:textAlignment w:val="auto"/>
      </w:pPr>
    </w:p>
    <w:sectPr w:rsidR="00571428" w:rsidSect="00571428">
      <w:footerReference w:type="default" r:id="rId7"/>
      <w:pgSz w:w="11906" w:h="16838"/>
      <w:pgMar w:top="454" w:right="567" w:bottom="737" w:left="567" w:header="0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B7E" w:rsidRDefault="00E44B7E" w:rsidP="00571428">
      <w:r>
        <w:separator/>
      </w:r>
    </w:p>
  </w:endnote>
  <w:endnote w:type="continuationSeparator" w:id="0">
    <w:p w:rsidR="00E44B7E" w:rsidRDefault="00E44B7E" w:rsidP="00571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6E2" w:rsidRDefault="005556E2">
    <w:pPr>
      <w:pStyle w:val="Pieddepage1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  <w:r w:rsidR="001B588C">
      <w:rPr>
        <w:rFonts w:ascii="Verdana" w:hAnsi="Verdana" w:cs="Verdana"/>
        <w:sz w:val="16"/>
        <w:szCs w:val="16"/>
      </w:rPr>
      <w:t xml:space="preserve"> - </w:t>
    </w:r>
    <w:r>
      <w:rPr>
        <w:rFonts w:ascii="Verdana" w:hAnsi="Verdana" w:cs="Verdana"/>
        <w:sz w:val="16"/>
        <w:szCs w:val="16"/>
      </w:rPr>
      <w:t>Fiche orientation opérationnelle</w:t>
    </w:r>
  </w:p>
  <w:p w:rsidR="00D74911" w:rsidRDefault="00D74911" w:rsidP="00D74911">
    <w:pPr>
      <w:pStyle w:val="Pieddepage1"/>
      <w:widowControl/>
      <w:jc w:val="right"/>
    </w:pPr>
    <w:r>
      <w:rPr>
        <w:rFonts w:ascii="Verdana" w:hAnsi="Verdana" w:cs="Verdana"/>
        <w:sz w:val="16"/>
        <w:szCs w:val="16"/>
      </w:rPr>
      <w:t xml:space="preserve">Date de mise à jour : </w:t>
    </w:r>
    <w:r w:rsidR="001B588C">
      <w:rPr>
        <w:rFonts w:ascii="Verdana" w:hAnsi="Verdana" w:cs="Verdana"/>
        <w:sz w:val="16"/>
        <w:szCs w:val="16"/>
      </w:rPr>
      <w:t>15 novembre</w:t>
    </w:r>
    <w:r>
      <w:rPr>
        <w:rFonts w:ascii="Verdana" w:hAnsi="Verdana" w:cs="Verdana"/>
        <w:sz w:val="16"/>
        <w:szCs w:val="16"/>
      </w:rPr>
      <w:t xml:space="preserve">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B7E" w:rsidRDefault="00E44B7E" w:rsidP="00571428">
      <w:r>
        <w:separator/>
      </w:r>
    </w:p>
  </w:footnote>
  <w:footnote w:type="continuationSeparator" w:id="0">
    <w:p w:rsidR="00E44B7E" w:rsidRDefault="00E44B7E" w:rsidP="005714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A4E52"/>
    <w:multiLevelType w:val="multilevel"/>
    <w:tmpl w:val="B712DC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D061457"/>
    <w:multiLevelType w:val="multilevel"/>
    <w:tmpl w:val="66A686A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428"/>
    <w:rsid w:val="00017057"/>
    <w:rsid w:val="0006111F"/>
    <w:rsid w:val="000803C9"/>
    <w:rsid w:val="00082481"/>
    <w:rsid w:val="00091B42"/>
    <w:rsid w:val="000A3DDB"/>
    <w:rsid w:val="000B0B12"/>
    <w:rsid w:val="000C4A7E"/>
    <w:rsid w:val="000C5292"/>
    <w:rsid w:val="000E3C34"/>
    <w:rsid w:val="00155E5B"/>
    <w:rsid w:val="001B28C9"/>
    <w:rsid w:val="001B588C"/>
    <w:rsid w:val="001F559B"/>
    <w:rsid w:val="00214605"/>
    <w:rsid w:val="00220E48"/>
    <w:rsid w:val="002267AC"/>
    <w:rsid w:val="003557D2"/>
    <w:rsid w:val="00355E31"/>
    <w:rsid w:val="00372D3D"/>
    <w:rsid w:val="003A0535"/>
    <w:rsid w:val="003A5868"/>
    <w:rsid w:val="003E0BE0"/>
    <w:rsid w:val="0042311F"/>
    <w:rsid w:val="00424995"/>
    <w:rsid w:val="00441C10"/>
    <w:rsid w:val="004916C7"/>
    <w:rsid w:val="004A320D"/>
    <w:rsid w:val="004A3E8D"/>
    <w:rsid w:val="004D6900"/>
    <w:rsid w:val="004F7116"/>
    <w:rsid w:val="00521B4D"/>
    <w:rsid w:val="005556E2"/>
    <w:rsid w:val="00567720"/>
    <w:rsid w:val="00571428"/>
    <w:rsid w:val="005A2472"/>
    <w:rsid w:val="00642984"/>
    <w:rsid w:val="006736FA"/>
    <w:rsid w:val="006A78AB"/>
    <w:rsid w:val="006C373E"/>
    <w:rsid w:val="006F355A"/>
    <w:rsid w:val="00745AEC"/>
    <w:rsid w:val="00754A25"/>
    <w:rsid w:val="00771384"/>
    <w:rsid w:val="0077681B"/>
    <w:rsid w:val="00784B07"/>
    <w:rsid w:val="00803A31"/>
    <w:rsid w:val="008167BD"/>
    <w:rsid w:val="008207A8"/>
    <w:rsid w:val="0085794F"/>
    <w:rsid w:val="008936BD"/>
    <w:rsid w:val="008A7E74"/>
    <w:rsid w:val="008C59E5"/>
    <w:rsid w:val="009347D5"/>
    <w:rsid w:val="0095144D"/>
    <w:rsid w:val="0097014D"/>
    <w:rsid w:val="009865B7"/>
    <w:rsid w:val="009D7D40"/>
    <w:rsid w:val="009E0619"/>
    <w:rsid w:val="00A04201"/>
    <w:rsid w:val="00A1334C"/>
    <w:rsid w:val="00AC4296"/>
    <w:rsid w:val="00AD5E3C"/>
    <w:rsid w:val="00B21E36"/>
    <w:rsid w:val="00B3322D"/>
    <w:rsid w:val="00B36DF8"/>
    <w:rsid w:val="00B77E5F"/>
    <w:rsid w:val="00BA3E81"/>
    <w:rsid w:val="00BA6788"/>
    <w:rsid w:val="00BB489B"/>
    <w:rsid w:val="00BC481A"/>
    <w:rsid w:val="00BF0B30"/>
    <w:rsid w:val="00BF4789"/>
    <w:rsid w:val="00C31384"/>
    <w:rsid w:val="00C52038"/>
    <w:rsid w:val="00C60344"/>
    <w:rsid w:val="00CA304B"/>
    <w:rsid w:val="00CE0AFB"/>
    <w:rsid w:val="00D6064D"/>
    <w:rsid w:val="00D66867"/>
    <w:rsid w:val="00D74911"/>
    <w:rsid w:val="00DA37D2"/>
    <w:rsid w:val="00E34BB6"/>
    <w:rsid w:val="00E3525E"/>
    <w:rsid w:val="00E44B7E"/>
    <w:rsid w:val="00E46C56"/>
    <w:rsid w:val="00E51474"/>
    <w:rsid w:val="00E6637B"/>
    <w:rsid w:val="00E7273A"/>
    <w:rsid w:val="00EB1710"/>
    <w:rsid w:val="00EF0245"/>
    <w:rsid w:val="00EF0FB1"/>
    <w:rsid w:val="00F01631"/>
    <w:rsid w:val="00F1506C"/>
    <w:rsid w:val="00F4605D"/>
    <w:rsid w:val="00F549C9"/>
    <w:rsid w:val="00F60E90"/>
    <w:rsid w:val="00FA5E72"/>
    <w:rsid w:val="00FC1608"/>
    <w:rsid w:val="00FD7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71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ED7F39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Titre11">
    <w:name w:val="Titre 11"/>
    <w:basedOn w:val="Heading"/>
    <w:qFormat/>
    <w:rsid w:val="00DA6A1D"/>
    <w:pPr>
      <w:outlineLvl w:val="0"/>
    </w:pPr>
    <w:rPr>
      <w:b/>
      <w:bCs/>
    </w:rPr>
  </w:style>
  <w:style w:type="paragraph" w:customStyle="1" w:styleId="Titre21">
    <w:name w:val="Titre 21"/>
    <w:basedOn w:val="Heading"/>
    <w:qFormat/>
    <w:rsid w:val="00DA6A1D"/>
    <w:pPr>
      <w:outlineLvl w:val="1"/>
    </w:pPr>
    <w:rPr>
      <w:b/>
      <w:bCs/>
      <w:i/>
      <w:iCs/>
    </w:rPr>
  </w:style>
  <w:style w:type="paragraph" w:customStyle="1" w:styleId="Titre31">
    <w:name w:val="Titre 31"/>
    <w:basedOn w:val="Heading"/>
    <w:qFormat/>
    <w:rsid w:val="00DA6A1D"/>
    <w:pPr>
      <w:outlineLvl w:val="2"/>
    </w:pPr>
    <w:rPr>
      <w:b/>
      <w:bCs/>
    </w:rPr>
  </w:style>
  <w:style w:type="character" w:customStyle="1" w:styleId="WW8Num1z0">
    <w:name w:val="WW8Num1z0"/>
    <w:rsid w:val="00DA6A1D"/>
    <w:rPr>
      <w:rFonts w:ascii="Symbol" w:eastAsia="Times New Roman" w:hAnsi="Symbol" w:cs="Verdana"/>
    </w:rPr>
  </w:style>
  <w:style w:type="character" w:customStyle="1" w:styleId="WW8Num1z1">
    <w:name w:val="WW8Num1z1"/>
    <w:rsid w:val="00DA6A1D"/>
    <w:rPr>
      <w:rFonts w:ascii="OpenSymbol" w:hAnsi="OpenSymbol" w:cs="Courier New"/>
    </w:rPr>
  </w:style>
  <w:style w:type="character" w:customStyle="1" w:styleId="WW8Num2z0">
    <w:name w:val="WW8Num2z0"/>
    <w:rsid w:val="00DA6A1D"/>
    <w:rPr>
      <w:rFonts w:ascii="Verdana" w:eastAsia="SimSun" w:hAnsi="Verdana" w:cs="Mangal"/>
    </w:rPr>
  </w:style>
  <w:style w:type="character" w:customStyle="1" w:styleId="WW8Num2z1">
    <w:name w:val="WW8Num2z1"/>
    <w:rsid w:val="00DA6A1D"/>
    <w:rPr>
      <w:rFonts w:ascii="Courier New" w:hAnsi="Courier New" w:cs="Courier New"/>
    </w:rPr>
  </w:style>
  <w:style w:type="character" w:customStyle="1" w:styleId="WW8Num2z2">
    <w:name w:val="WW8Num2z2"/>
    <w:rsid w:val="00DA6A1D"/>
    <w:rPr>
      <w:rFonts w:ascii="Wingdings" w:hAnsi="Wingdings" w:cs="Wingdings"/>
    </w:rPr>
  </w:style>
  <w:style w:type="character" w:customStyle="1" w:styleId="WW8Num2z3">
    <w:name w:val="WW8Num2z3"/>
    <w:rsid w:val="00DA6A1D"/>
    <w:rPr>
      <w:rFonts w:ascii="Symbol" w:hAnsi="Symbol" w:cs="Symbol"/>
    </w:rPr>
  </w:style>
  <w:style w:type="character" w:customStyle="1" w:styleId="WW8Num4z0">
    <w:name w:val="WW8Num4z0"/>
    <w:rsid w:val="00DA6A1D"/>
    <w:rPr>
      <w:rFonts w:ascii="Verdana" w:eastAsia="Times New Roman" w:hAnsi="Verdana" w:cs="Verdana"/>
    </w:rPr>
  </w:style>
  <w:style w:type="character" w:customStyle="1" w:styleId="WW8Num4z1">
    <w:name w:val="WW8Num4z1"/>
    <w:rsid w:val="00DA6A1D"/>
    <w:rPr>
      <w:rFonts w:ascii="Courier New" w:hAnsi="Courier New" w:cs="Courier New"/>
    </w:rPr>
  </w:style>
  <w:style w:type="character" w:customStyle="1" w:styleId="WW8Num4z2">
    <w:name w:val="WW8Num4z2"/>
    <w:rsid w:val="00DA6A1D"/>
    <w:rPr>
      <w:rFonts w:ascii="Wingdings" w:hAnsi="Wingdings" w:cs="Wingdings"/>
    </w:rPr>
  </w:style>
  <w:style w:type="character" w:customStyle="1" w:styleId="WW8Num4z3">
    <w:name w:val="WW8Num4z3"/>
    <w:rsid w:val="00DA6A1D"/>
    <w:rPr>
      <w:rFonts w:ascii="Symbol" w:hAnsi="Symbol" w:cs="Symbol"/>
    </w:rPr>
  </w:style>
  <w:style w:type="character" w:customStyle="1" w:styleId="WW8Num5z0">
    <w:name w:val="WW8Num5z0"/>
    <w:rsid w:val="00DA6A1D"/>
    <w:rPr>
      <w:rFonts w:ascii="Symbol" w:hAnsi="Symbol" w:cs="OpenSymbol"/>
    </w:rPr>
  </w:style>
  <w:style w:type="character" w:customStyle="1" w:styleId="WW8Num5z1">
    <w:name w:val="WW8Num5z1"/>
    <w:rsid w:val="00DA6A1D"/>
    <w:rPr>
      <w:rFonts w:ascii="OpenSymbol" w:hAnsi="OpenSymbol" w:cs="OpenSymbol"/>
    </w:rPr>
  </w:style>
  <w:style w:type="character" w:customStyle="1" w:styleId="WW8Num5z2">
    <w:name w:val="WW8Num5z2"/>
    <w:rsid w:val="00DA6A1D"/>
    <w:rPr>
      <w:rFonts w:ascii="Wingdings" w:hAnsi="Wingdings" w:cs="Wingdings"/>
    </w:rPr>
  </w:style>
  <w:style w:type="character" w:customStyle="1" w:styleId="WW8Num5z3">
    <w:name w:val="WW8Num5z3"/>
    <w:rsid w:val="00DA6A1D"/>
    <w:rPr>
      <w:rFonts w:ascii="Symbol" w:hAnsi="Symbol" w:cs="Symbol"/>
    </w:rPr>
  </w:style>
  <w:style w:type="character" w:customStyle="1" w:styleId="WW8Num6z0">
    <w:name w:val="WW8Num6z0"/>
    <w:rsid w:val="00DA6A1D"/>
    <w:rPr>
      <w:rFonts w:ascii="Symbol" w:hAnsi="Symbol" w:cs="OpenSymbol"/>
    </w:rPr>
  </w:style>
  <w:style w:type="character" w:customStyle="1" w:styleId="WW8Num6z1">
    <w:name w:val="WW8Num6z1"/>
    <w:rsid w:val="00DA6A1D"/>
    <w:rPr>
      <w:rFonts w:ascii="OpenSymbol" w:hAnsi="OpenSymbol" w:cs="OpenSymbol"/>
    </w:rPr>
  </w:style>
  <w:style w:type="character" w:customStyle="1" w:styleId="Policepardfaut1">
    <w:name w:val="Police par défaut1"/>
    <w:rsid w:val="00DA6A1D"/>
  </w:style>
  <w:style w:type="character" w:customStyle="1" w:styleId="NumberingSymbols">
    <w:name w:val="Numbering Symbols"/>
    <w:rsid w:val="00DA6A1D"/>
    <w:rPr>
      <w:b/>
      <w:bCs/>
    </w:rPr>
  </w:style>
  <w:style w:type="character" w:customStyle="1" w:styleId="Bullets">
    <w:name w:val="Bullets"/>
    <w:rsid w:val="00DA6A1D"/>
    <w:rPr>
      <w:rFonts w:ascii="OpenSymbol" w:eastAsia="OpenSymbol" w:hAnsi="OpenSymbol" w:cs="OpenSymbol"/>
    </w:rPr>
  </w:style>
  <w:style w:type="character" w:customStyle="1" w:styleId="En-tteCar">
    <w:name w:val="En-tête Car"/>
    <w:rsid w:val="00DA6A1D"/>
    <w:rPr>
      <w:szCs w:val="21"/>
    </w:rPr>
  </w:style>
  <w:style w:type="character" w:styleId="Numrodepage">
    <w:name w:val="page number"/>
    <w:basedOn w:val="Policepardfaut1"/>
    <w:rsid w:val="00DA6A1D"/>
  </w:style>
  <w:style w:type="character" w:customStyle="1" w:styleId="Puces">
    <w:name w:val="Puces"/>
    <w:rsid w:val="00DA6A1D"/>
    <w:rPr>
      <w:rFonts w:ascii="OpenSymbol" w:eastAsia="OpenSymbol" w:hAnsi="OpenSymbol" w:cs="OpenSymbol"/>
    </w:rPr>
  </w:style>
  <w:style w:type="character" w:customStyle="1" w:styleId="ListLabel1">
    <w:name w:val="ListLabel 1"/>
    <w:rsid w:val="00571428"/>
    <w:rPr>
      <w:rFonts w:cs="OpenSymbol"/>
    </w:rPr>
  </w:style>
  <w:style w:type="character" w:customStyle="1" w:styleId="ListLabel2">
    <w:name w:val="ListLabel 2"/>
    <w:rsid w:val="00571428"/>
    <w:rPr>
      <w:rFonts w:eastAsia="SimSun"/>
    </w:rPr>
  </w:style>
  <w:style w:type="character" w:customStyle="1" w:styleId="ListLabel3">
    <w:name w:val="ListLabel 3"/>
    <w:rsid w:val="00571428"/>
    <w:rPr>
      <w:rFonts w:cs="Courier New"/>
    </w:rPr>
  </w:style>
  <w:style w:type="paragraph" w:customStyle="1" w:styleId="Heading">
    <w:name w:val="Heading"/>
    <w:basedOn w:val="WW-Standard"/>
    <w:next w:val="TextBody"/>
    <w:rsid w:val="00DA6A1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DA6A1D"/>
    <w:pPr>
      <w:spacing w:after="120" w:line="288" w:lineRule="auto"/>
    </w:pPr>
  </w:style>
  <w:style w:type="paragraph" w:styleId="Liste">
    <w:name w:val="List"/>
    <w:basedOn w:val="TextBody"/>
    <w:rsid w:val="00DA6A1D"/>
  </w:style>
  <w:style w:type="paragraph" w:customStyle="1" w:styleId="Lgende1">
    <w:name w:val="Légende1"/>
    <w:basedOn w:val="Normal1"/>
    <w:rsid w:val="00571428"/>
    <w:pPr>
      <w:suppressLineNumbers/>
      <w:spacing w:before="120" w:after="120"/>
    </w:pPr>
    <w:rPr>
      <w:i/>
      <w:iCs/>
    </w:rPr>
  </w:style>
  <w:style w:type="paragraph" w:customStyle="1" w:styleId="Index">
    <w:name w:val="Index"/>
    <w:rsid w:val="00DA6A1D"/>
    <w:pPr>
      <w:widowControl w:val="0"/>
      <w:suppressLineNumbers/>
      <w:suppressAutoHyphens/>
    </w:pPr>
    <w:rPr>
      <w:sz w:val="24"/>
    </w:rPr>
  </w:style>
  <w:style w:type="paragraph" w:customStyle="1" w:styleId="Titre1">
    <w:name w:val="Titre1"/>
    <w:basedOn w:val="Normal1"/>
    <w:rsid w:val="00DA6A1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Lgende">
    <w:name w:val="caption"/>
    <w:qFormat/>
    <w:rsid w:val="00DA6A1D"/>
    <w:pPr>
      <w:widowControl w:val="0"/>
      <w:suppressLineNumbers/>
      <w:suppressAutoHyphens/>
      <w:spacing w:before="120" w:after="120"/>
    </w:pPr>
    <w:rPr>
      <w:i/>
      <w:iCs/>
      <w:sz w:val="24"/>
    </w:rPr>
  </w:style>
  <w:style w:type="paragraph" w:customStyle="1" w:styleId="WW-Standard">
    <w:name w:val="WW-Standard"/>
    <w:rsid w:val="00DA6A1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Pieddepage1">
    <w:name w:val="Pied de page1"/>
    <w:basedOn w:val="WW-Standard"/>
    <w:rsid w:val="00DA6A1D"/>
    <w:pPr>
      <w:suppressLineNumbers/>
    </w:pPr>
  </w:style>
  <w:style w:type="paragraph" w:customStyle="1" w:styleId="TableContents">
    <w:name w:val="Table Contents"/>
    <w:basedOn w:val="WW-Standard"/>
    <w:rsid w:val="00DA6A1D"/>
    <w:pPr>
      <w:suppressLineNumbers/>
    </w:pPr>
  </w:style>
  <w:style w:type="paragraph" w:customStyle="1" w:styleId="En-tte1">
    <w:name w:val="En-tête1"/>
    <w:basedOn w:val="Normal1"/>
    <w:rsid w:val="00DA6A1D"/>
    <w:rPr>
      <w:szCs w:val="21"/>
    </w:rPr>
  </w:style>
  <w:style w:type="paragraph" w:customStyle="1" w:styleId="Contenudetableau">
    <w:name w:val="Contenu de tableau"/>
    <w:basedOn w:val="Normal1"/>
    <w:rsid w:val="00DA6A1D"/>
    <w:pPr>
      <w:suppressLineNumbers/>
    </w:pPr>
  </w:style>
  <w:style w:type="paragraph" w:customStyle="1" w:styleId="Titredetableau">
    <w:name w:val="Titre de tableau"/>
    <w:basedOn w:val="Contenudetableau"/>
    <w:rsid w:val="00DA6A1D"/>
    <w:pPr>
      <w:jc w:val="center"/>
    </w:pPr>
    <w:rPr>
      <w:b/>
      <w:bCs/>
    </w:rPr>
  </w:style>
  <w:style w:type="paragraph" w:styleId="NormalWeb">
    <w:name w:val="Normal (Web)"/>
    <w:basedOn w:val="Normal1"/>
    <w:uiPriority w:val="99"/>
    <w:unhideWhenUsed/>
    <w:rsid w:val="009910D0"/>
    <w:pPr>
      <w:widowControl/>
      <w:suppressAutoHyphens w:val="0"/>
      <w:spacing w:before="280" w:after="280"/>
      <w:textAlignment w:val="auto"/>
    </w:pPr>
    <w:rPr>
      <w:rFonts w:eastAsia="Times New Roman" w:cs="Times New Roman"/>
      <w:lang w:eastAsia="fr-FR" w:bidi="ar-SA"/>
    </w:rPr>
  </w:style>
  <w:style w:type="table" w:styleId="Grilledutableau">
    <w:name w:val="Table Grid"/>
    <w:basedOn w:val="TableauNormal"/>
    <w:rsid w:val="00450F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1"/>
    <w:rsid w:val="00D74911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rsid w:val="00D74911"/>
  </w:style>
  <w:style w:type="paragraph" w:styleId="Pieddepage">
    <w:name w:val="footer"/>
    <w:basedOn w:val="Normal"/>
    <w:link w:val="PieddepageCar"/>
    <w:rsid w:val="00D749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74911"/>
  </w:style>
  <w:style w:type="character" w:styleId="lev">
    <w:name w:val="Strong"/>
    <w:basedOn w:val="Policepardfaut"/>
    <w:uiPriority w:val="22"/>
    <w:qFormat/>
    <w:rsid w:val="00F60E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71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ED7F39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Titre11">
    <w:name w:val="Titre 11"/>
    <w:basedOn w:val="Heading"/>
    <w:qFormat/>
    <w:rsid w:val="00DA6A1D"/>
    <w:pPr>
      <w:outlineLvl w:val="0"/>
    </w:pPr>
    <w:rPr>
      <w:b/>
      <w:bCs/>
    </w:rPr>
  </w:style>
  <w:style w:type="paragraph" w:customStyle="1" w:styleId="Titre21">
    <w:name w:val="Titre 21"/>
    <w:basedOn w:val="Heading"/>
    <w:qFormat/>
    <w:rsid w:val="00DA6A1D"/>
    <w:pPr>
      <w:outlineLvl w:val="1"/>
    </w:pPr>
    <w:rPr>
      <w:b/>
      <w:bCs/>
      <w:i/>
      <w:iCs/>
    </w:rPr>
  </w:style>
  <w:style w:type="paragraph" w:customStyle="1" w:styleId="Titre31">
    <w:name w:val="Titre 31"/>
    <w:basedOn w:val="Heading"/>
    <w:qFormat/>
    <w:rsid w:val="00DA6A1D"/>
    <w:pPr>
      <w:outlineLvl w:val="2"/>
    </w:pPr>
    <w:rPr>
      <w:b/>
      <w:bCs/>
    </w:rPr>
  </w:style>
  <w:style w:type="character" w:customStyle="1" w:styleId="WW8Num1z0">
    <w:name w:val="WW8Num1z0"/>
    <w:rsid w:val="00DA6A1D"/>
    <w:rPr>
      <w:rFonts w:ascii="Symbol" w:eastAsia="Times New Roman" w:hAnsi="Symbol" w:cs="Verdana"/>
    </w:rPr>
  </w:style>
  <w:style w:type="character" w:customStyle="1" w:styleId="WW8Num1z1">
    <w:name w:val="WW8Num1z1"/>
    <w:rsid w:val="00DA6A1D"/>
    <w:rPr>
      <w:rFonts w:ascii="OpenSymbol" w:hAnsi="OpenSymbol" w:cs="Courier New"/>
    </w:rPr>
  </w:style>
  <w:style w:type="character" w:customStyle="1" w:styleId="WW8Num2z0">
    <w:name w:val="WW8Num2z0"/>
    <w:rsid w:val="00DA6A1D"/>
    <w:rPr>
      <w:rFonts w:ascii="Verdana" w:eastAsia="SimSun" w:hAnsi="Verdana" w:cs="Mangal"/>
    </w:rPr>
  </w:style>
  <w:style w:type="character" w:customStyle="1" w:styleId="WW8Num2z1">
    <w:name w:val="WW8Num2z1"/>
    <w:rsid w:val="00DA6A1D"/>
    <w:rPr>
      <w:rFonts w:ascii="Courier New" w:hAnsi="Courier New" w:cs="Courier New"/>
    </w:rPr>
  </w:style>
  <w:style w:type="character" w:customStyle="1" w:styleId="WW8Num2z2">
    <w:name w:val="WW8Num2z2"/>
    <w:rsid w:val="00DA6A1D"/>
    <w:rPr>
      <w:rFonts w:ascii="Wingdings" w:hAnsi="Wingdings" w:cs="Wingdings"/>
    </w:rPr>
  </w:style>
  <w:style w:type="character" w:customStyle="1" w:styleId="WW8Num2z3">
    <w:name w:val="WW8Num2z3"/>
    <w:rsid w:val="00DA6A1D"/>
    <w:rPr>
      <w:rFonts w:ascii="Symbol" w:hAnsi="Symbol" w:cs="Symbol"/>
    </w:rPr>
  </w:style>
  <w:style w:type="character" w:customStyle="1" w:styleId="WW8Num4z0">
    <w:name w:val="WW8Num4z0"/>
    <w:rsid w:val="00DA6A1D"/>
    <w:rPr>
      <w:rFonts w:ascii="Verdana" w:eastAsia="Times New Roman" w:hAnsi="Verdana" w:cs="Verdana"/>
    </w:rPr>
  </w:style>
  <w:style w:type="character" w:customStyle="1" w:styleId="WW8Num4z1">
    <w:name w:val="WW8Num4z1"/>
    <w:rsid w:val="00DA6A1D"/>
    <w:rPr>
      <w:rFonts w:ascii="Courier New" w:hAnsi="Courier New" w:cs="Courier New"/>
    </w:rPr>
  </w:style>
  <w:style w:type="character" w:customStyle="1" w:styleId="WW8Num4z2">
    <w:name w:val="WW8Num4z2"/>
    <w:rsid w:val="00DA6A1D"/>
    <w:rPr>
      <w:rFonts w:ascii="Wingdings" w:hAnsi="Wingdings" w:cs="Wingdings"/>
    </w:rPr>
  </w:style>
  <w:style w:type="character" w:customStyle="1" w:styleId="WW8Num4z3">
    <w:name w:val="WW8Num4z3"/>
    <w:rsid w:val="00DA6A1D"/>
    <w:rPr>
      <w:rFonts w:ascii="Symbol" w:hAnsi="Symbol" w:cs="Symbol"/>
    </w:rPr>
  </w:style>
  <w:style w:type="character" w:customStyle="1" w:styleId="WW8Num5z0">
    <w:name w:val="WW8Num5z0"/>
    <w:rsid w:val="00DA6A1D"/>
    <w:rPr>
      <w:rFonts w:ascii="Symbol" w:hAnsi="Symbol" w:cs="OpenSymbol"/>
    </w:rPr>
  </w:style>
  <w:style w:type="character" w:customStyle="1" w:styleId="WW8Num5z1">
    <w:name w:val="WW8Num5z1"/>
    <w:rsid w:val="00DA6A1D"/>
    <w:rPr>
      <w:rFonts w:ascii="OpenSymbol" w:hAnsi="OpenSymbol" w:cs="OpenSymbol"/>
    </w:rPr>
  </w:style>
  <w:style w:type="character" w:customStyle="1" w:styleId="WW8Num5z2">
    <w:name w:val="WW8Num5z2"/>
    <w:rsid w:val="00DA6A1D"/>
    <w:rPr>
      <w:rFonts w:ascii="Wingdings" w:hAnsi="Wingdings" w:cs="Wingdings"/>
    </w:rPr>
  </w:style>
  <w:style w:type="character" w:customStyle="1" w:styleId="WW8Num5z3">
    <w:name w:val="WW8Num5z3"/>
    <w:rsid w:val="00DA6A1D"/>
    <w:rPr>
      <w:rFonts w:ascii="Symbol" w:hAnsi="Symbol" w:cs="Symbol"/>
    </w:rPr>
  </w:style>
  <w:style w:type="character" w:customStyle="1" w:styleId="WW8Num6z0">
    <w:name w:val="WW8Num6z0"/>
    <w:rsid w:val="00DA6A1D"/>
    <w:rPr>
      <w:rFonts w:ascii="Symbol" w:hAnsi="Symbol" w:cs="OpenSymbol"/>
    </w:rPr>
  </w:style>
  <w:style w:type="character" w:customStyle="1" w:styleId="WW8Num6z1">
    <w:name w:val="WW8Num6z1"/>
    <w:rsid w:val="00DA6A1D"/>
    <w:rPr>
      <w:rFonts w:ascii="OpenSymbol" w:hAnsi="OpenSymbol" w:cs="OpenSymbol"/>
    </w:rPr>
  </w:style>
  <w:style w:type="character" w:customStyle="1" w:styleId="Policepardfaut1">
    <w:name w:val="Police par défaut1"/>
    <w:rsid w:val="00DA6A1D"/>
  </w:style>
  <w:style w:type="character" w:customStyle="1" w:styleId="NumberingSymbols">
    <w:name w:val="Numbering Symbols"/>
    <w:rsid w:val="00DA6A1D"/>
    <w:rPr>
      <w:b/>
      <w:bCs/>
    </w:rPr>
  </w:style>
  <w:style w:type="character" w:customStyle="1" w:styleId="Bullets">
    <w:name w:val="Bullets"/>
    <w:rsid w:val="00DA6A1D"/>
    <w:rPr>
      <w:rFonts w:ascii="OpenSymbol" w:eastAsia="OpenSymbol" w:hAnsi="OpenSymbol" w:cs="OpenSymbol"/>
    </w:rPr>
  </w:style>
  <w:style w:type="character" w:customStyle="1" w:styleId="En-tteCar">
    <w:name w:val="En-tête Car"/>
    <w:rsid w:val="00DA6A1D"/>
    <w:rPr>
      <w:szCs w:val="21"/>
    </w:rPr>
  </w:style>
  <w:style w:type="character" w:styleId="Numrodepage">
    <w:name w:val="page number"/>
    <w:basedOn w:val="Policepardfaut1"/>
    <w:rsid w:val="00DA6A1D"/>
  </w:style>
  <w:style w:type="character" w:customStyle="1" w:styleId="Puces">
    <w:name w:val="Puces"/>
    <w:rsid w:val="00DA6A1D"/>
    <w:rPr>
      <w:rFonts w:ascii="OpenSymbol" w:eastAsia="OpenSymbol" w:hAnsi="OpenSymbol" w:cs="OpenSymbol"/>
    </w:rPr>
  </w:style>
  <w:style w:type="character" w:customStyle="1" w:styleId="ListLabel1">
    <w:name w:val="ListLabel 1"/>
    <w:rsid w:val="00571428"/>
    <w:rPr>
      <w:rFonts w:cs="OpenSymbol"/>
    </w:rPr>
  </w:style>
  <w:style w:type="character" w:customStyle="1" w:styleId="ListLabel2">
    <w:name w:val="ListLabel 2"/>
    <w:rsid w:val="00571428"/>
    <w:rPr>
      <w:rFonts w:eastAsia="SimSun"/>
    </w:rPr>
  </w:style>
  <w:style w:type="character" w:customStyle="1" w:styleId="ListLabel3">
    <w:name w:val="ListLabel 3"/>
    <w:rsid w:val="00571428"/>
    <w:rPr>
      <w:rFonts w:cs="Courier New"/>
    </w:rPr>
  </w:style>
  <w:style w:type="paragraph" w:customStyle="1" w:styleId="Heading">
    <w:name w:val="Heading"/>
    <w:basedOn w:val="WW-Standard"/>
    <w:next w:val="TextBody"/>
    <w:rsid w:val="00DA6A1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DA6A1D"/>
    <w:pPr>
      <w:spacing w:after="120" w:line="288" w:lineRule="auto"/>
    </w:pPr>
  </w:style>
  <w:style w:type="paragraph" w:styleId="Liste">
    <w:name w:val="List"/>
    <w:basedOn w:val="TextBody"/>
    <w:rsid w:val="00DA6A1D"/>
  </w:style>
  <w:style w:type="paragraph" w:customStyle="1" w:styleId="Lgende1">
    <w:name w:val="Légende1"/>
    <w:basedOn w:val="Normal1"/>
    <w:rsid w:val="00571428"/>
    <w:pPr>
      <w:suppressLineNumbers/>
      <w:spacing w:before="120" w:after="120"/>
    </w:pPr>
    <w:rPr>
      <w:i/>
      <w:iCs/>
    </w:rPr>
  </w:style>
  <w:style w:type="paragraph" w:customStyle="1" w:styleId="Index">
    <w:name w:val="Index"/>
    <w:rsid w:val="00DA6A1D"/>
    <w:pPr>
      <w:widowControl w:val="0"/>
      <w:suppressLineNumbers/>
      <w:suppressAutoHyphens/>
    </w:pPr>
    <w:rPr>
      <w:sz w:val="24"/>
    </w:rPr>
  </w:style>
  <w:style w:type="paragraph" w:customStyle="1" w:styleId="Titre1">
    <w:name w:val="Titre1"/>
    <w:basedOn w:val="Normal1"/>
    <w:rsid w:val="00DA6A1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Lgende">
    <w:name w:val="caption"/>
    <w:qFormat/>
    <w:rsid w:val="00DA6A1D"/>
    <w:pPr>
      <w:widowControl w:val="0"/>
      <w:suppressLineNumbers/>
      <w:suppressAutoHyphens/>
      <w:spacing w:before="120" w:after="120"/>
    </w:pPr>
    <w:rPr>
      <w:i/>
      <w:iCs/>
      <w:sz w:val="24"/>
    </w:rPr>
  </w:style>
  <w:style w:type="paragraph" w:customStyle="1" w:styleId="WW-Standard">
    <w:name w:val="WW-Standard"/>
    <w:rsid w:val="00DA6A1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customStyle="1" w:styleId="Pieddepage1">
    <w:name w:val="Pied de page1"/>
    <w:basedOn w:val="WW-Standard"/>
    <w:rsid w:val="00DA6A1D"/>
    <w:pPr>
      <w:suppressLineNumbers/>
    </w:pPr>
  </w:style>
  <w:style w:type="paragraph" w:customStyle="1" w:styleId="TableContents">
    <w:name w:val="Table Contents"/>
    <w:basedOn w:val="WW-Standard"/>
    <w:rsid w:val="00DA6A1D"/>
    <w:pPr>
      <w:suppressLineNumbers/>
    </w:pPr>
  </w:style>
  <w:style w:type="paragraph" w:customStyle="1" w:styleId="En-tte1">
    <w:name w:val="En-tête1"/>
    <w:basedOn w:val="Normal1"/>
    <w:rsid w:val="00DA6A1D"/>
    <w:rPr>
      <w:szCs w:val="21"/>
    </w:rPr>
  </w:style>
  <w:style w:type="paragraph" w:customStyle="1" w:styleId="Contenudetableau">
    <w:name w:val="Contenu de tableau"/>
    <w:basedOn w:val="Normal1"/>
    <w:rsid w:val="00DA6A1D"/>
    <w:pPr>
      <w:suppressLineNumbers/>
    </w:pPr>
  </w:style>
  <w:style w:type="paragraph" w:customStyle="1" w:styleId="Titredetableau">
    <w:name w:val="Titre de tableau"/>
    <w:basedOn w:val="Contenudetableau"/>
    <w:rsid w:val="00DA6A1D"/>
    <w:pPr>
      <w:jc w:val="center"/>
    </w:pPr>
    <w:rPr>
      <w:b/>
      <w:bCs/>
    </w:rPr>
  </w:style>
  <w:style w:type="paragraph" w:styleId="NormalWeb">
    <w:name w:val="Normal (Web)"/>
    <w:basedOn w:val="Normal1"/>
    <w:uiPriority w:val="99"/>
    <w:unhideWhenUsed/>
    <w:rsid w:val="009910D0"/>
    <w:pPr>
      <w:widowControl/>
      <w:suppressAutoHyphens w:val="0"/>
      <w:spacing w:before="280" w:after="280"/>
      <w:textAlignment w:val="auto"/>
    </w:pPr>
    <w:rPr>
      <w:rFonts w:eastAsia="Times New Roman" w:cs="Times New Roman"/>
      <w:lang w:eastAsia="fr-FR" w:bidi="ar-SA"/>
    </w:rPr>
  </w:style>
  <w:style w:type="table" w:styleId="Grilledutableau">
    <w:name w:val="Table Grid"/>
    <w:basedOn w:val="TableauNormal"/>
    <w:rsid w:val="00450F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1"/>
    <w:rsid w:val="00D74911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rsid w:val="00D74911"/>
  </w:style>
  <w:style w:type="paragraph" w:styleId="Pieddepage">
    <w:name w:val="footer"/>
    <w:basedOn w:val="Normal"/>
    <w:link w:val="PieddepageCar"/>
    <w:rsid w:val="00D749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74911"/>
  </w:style>
  <w:style w:type="character" w:styleId="lev">
    <w:name w:val="Strong"/>
    <w:basedOn w:val="Policepardfaut"/>
    <w:uiPriority w:val="22"/>
    <w:qFormat/>
    <w:rsid w:val="00F60E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353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MSS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R.V. (DDCS) </cp:lastModifiedBy>
  <cp:revision>8</cp:revision>
  <cp:lastPrinted>2015-05-27T07:28:00Z</cp:lastPrinted>
  <dcterms:created xsi:type="dcterms:W3CDTF">2017-11-07T15:16:00Z</dcterms:created>
  <dcterms:modified xsi:type="dcterms:W3CDTF">2017-11-09T07:53:00Z</dcterms:modified>
  <dc:language>fr-FR</dc:language>
</cp:coreProperties>
</file>