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CB5460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4.1.4</w:t>
      </w:r>
    </w:p>
    <w:p w:rsidR="00571428" w:rsidRDefault="00EF4998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F14E2F">
        <w:rPr>
          <w:rFonts w:ascii="Verdana" w:hAnsi="Verdana" w:cs="Verdana"/>
          <w:b/>
          <w:bCs/>
          <w:color w:val="FFFFFF" w:themeColor="background1"/>
          <w:sz w:val="28"/>
          <w:szCs w:val="28"/>
        </w:rPr>
        <w:t xml:space="preserve">Sensibiliser aux </w:t>
      </w:r>
      <w:r w:rsidR="00F80962">
        <w:rPr>
          <w:rFonts w:ascii="Verdana" w:hAnsi="Verdana" w:cs="Verdana"/>
          <w:b/>
          <w:bCs/>
          <w:color w:val="FFFFFF"/>
          <w:sz w:val="28"/>
          <w:szCs w:val="28"/>
        </w:rPr>
        <w:t>valeurs de la R</w:t>
      </w:r>
      <w:r w:rsidR="00F80962" w:rsidRPr="00F80962">
        <w:rPr>
          <w:rFonts w:ascii="Verdana" w:hAnsi="Verdana" w:cs="Verdana"/>
          <w:b/>
          <w:bCs/>
          <w:color w:val="FFFFFF"/>
          <w:sz w:val="28"/>
          <w:szCs w:val="28"/>
        </w:rPr>
        <w:t xml:space="preserve">épublique et </w:t>
      </w:r>
      <w:r w:rsidR="00F14E2F">
        <w:rPr>
          <w:rFonts w:ascii="Verdana" w:hAnsi="Verdana" w:cs="Verdana"/>
          <w:b/>
          <w:bCs/>
          <w:color w:val="FFFFFF"/>
          <w:sz w:val="28"/>
          <w:szCs w:val="28"/>
        </w:rPr>
        <w:t>à</w:t>
      </w:r>
      <w:r w:rsidR="00F14E2F" w:rsidRPr="00F80962"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  <w:r w:rsidR="00F80962" w:rsidRPr="00F80962">
        <w:rPr>
          <w:rFonts w:ascii="Verdana" w:hAnsi="Verdana" w:cs="Verdana"/>
          <w:b/>
          <w:bCs/>
          <w:color w:val="FFFFFF"/>
          <w:sz w:val="28"/>
          <w:szCs w:val="28"/>
        </w:rPr>
        <w:t>la laïcité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936"/>
        <w:gridCol w:w="6945"/>
      </w:tblGrid>
      <w:tr w:rsidR="00571428" w:rsidTr="003D49C6">
        <w:trPr>
          <w:trHeight w:val="754"/>
        </w:trPr>
        <w:tc>
          <w:tcPr>
            <w:tcW w:w="39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C1D12" w:rsidRDefault="005C1D12" w:rsidP="005C1D12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3D49C6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571428" w:rsidRDefault="005C1D12" w:rsidP="005C1D12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1 Promotion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D42428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D424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partager</w:t>
            </w:r>
            <w:r w:rsidR="002267A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les valeurs de la république et </w:t>
            </w:r>
            <w:r w:rsidR="00D424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de </w:t>
            </w:r>
            <w:r w:rsidR="002267A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la citoyenneté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3909"/>
        <w:gridCol w:w="6945"/>
      </w:tblGrid>
      <w:tr w:rsidR="00571428" w:rsidTr="003D49C6">
        <w:trPr>
          <w:trHeight w:val="15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14E2F" w:rsidP="00DF664C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L</w:t>
            </w:r>
            <w:r w:rsidR="00DF664C">
              <w:t>a société française connaît une période de tension dans les rapports complexes entre République et religions.</w:t>
            </w:r>
          </w:p>
          <w:p w:rsidR="00DF664C" w:rsidRPr="00EF0245" w:rsidRDefault="00DF664C" w:rsidP="00CD6E34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 xml:space="preserve">Plus précisément le concept de laïcité est mal maîtrisé par la très grande majorité de la population. De nombreuses interprétations erronées </w:t>
            </w:r>
            <w:r w:rsidR="00CD6E34">
              <w:t>se</w:t>
            </w:r>
            <w:r>
              <w:t xml:space="preserve"> diffus</w:t>
            </w:r>
            <w:r w:rsidR="00CD6E34">
              <w:t>ent et engendrent de l’incompréhension, et encouragent parfois des postures</w:t>
            </w:r>
            <w:r w:rsidR="00D66ADF">
              <w:t xml:space="preserve"> inadaptées voire</w:t>
            </w:r>
            <w:r w:rsidR="00CD6E34">
              <w:t xml:space="preserve"> </w:t>
            </w:r>
            <w:r w:rsidR="00D66ADF">
              <w:t>illicites</w:t>
            </w:r>
            <w:r w:rsidR="00CD6E34">
              <w:t xml:space="preserve">. </w:t>
            </w:r>
            <w:r>
              <w:t xml:space="preserve"> </w:t>
            </w:r>
          </w:p>
        </w:tc>
      </w:tr>
      <w:tr w:rsidR="00571428" w:rsidTr="003D49C6">
        <w:trPr>
          <w:trHeight w:val="14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66867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571428" w:rsidRDefault="00571428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3C4F04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Sensibiliser aux notions de la laïcité et aux valeurs de la République</w:t>
            </w:r>
          </w:p>
        </w:tc>
      </w:tr>
      <w:tr w:rsidR="00571428" w:rsidTr="003D49C6">
        <w:trPr>
          <w:trHeight w:val="170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3C4F04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Formations</w:t>
            </w:r>
          </w:p>
          <w:p w:rsidR="00500FFA" w:rsidRPr="00EF0245" w:rsidRDefault="003C4F04" w:rsidP="00500F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Sensibilisations</w:t>
            </w:r>
            <w:r w:rsidR="002D3EF5">
              <w:t xml:space="preserve"> par l’utilisation de supports divers (théâtre</w:t>
            </w:r>
            <w:r w:rsidR="00500FFA">
              <w:t>, exposition,…)</w:t>
            </w:r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EF0245" w:rsidRDefault="00DF664C" w:rsidP="00FB31AD">
            <w:pPr>
              <w:pStyle w:val="TableContents"/>
              <w:spacing w:before="120" w:after="120"/>
              <w:ind w:right="131"/>
              <w:jc w:val="both"/>
            </w:pPr>
            <w:r>
              <w:t>Pacifier le débat autour de l’expression de la foi religieuse</w:t>
            </w:r>
            <w:r w:rsidR="003C4F04">
              <w:t xml:space="preserve"> et prévenir aussi bien la discrimination que le sentiment de discrimination</w:t>
            </w:r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F274B4" w:rsidP="00FB31AD">
            <w:pPr>
              <w:pStyle w:val="TableContents"/>
              <w:spacing w:before="120" w:after="120"/>
              <w:ind w:right="131"/>
              <w:jc w:val="both"/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3C4F04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DRDJSCS - DDCS</w:t>
            </w:r>
          </w:p>
        </w:tc>
      </w:tr>
      <w:tr w:rsidR="00571428" w:rsidTr="003D49C6">
        <w:trPr>
          <w:trHeight w:val="95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DB2BFB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Tous les acteurs du contrat de ville</w:t>
            </w:r>
          </w:p>
          <w:p w:rsidR="00EF4998" w:rsidRPr="00EF0245" w:rsidRDefault="00EF4998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Habitants des QPV</w:t>
            </w:r>
            <w:bookmarkStart w:id="0" w:name="_GoBack"/>
            <w:bookmarkEnd w:id="0"/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3C4F04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Crédits DRDJSCS</w:t>
            </w:r>
          </w:p>
          <w:p w:rsidR="003C4F04" w:rsidRPr="00EF0245" w:rsidRDefault="003C4F04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BOP 147</w:t>
            </w:r>
          </w:p>
        </w:tc>
      </w:tr>
      <w:tr w:rsidR="00571428" w:rsidTr="003D49C6">
        <w:trPr>
          <w:trHeight w:val="272"/>
        </w:trPr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B2BFB" w:rsidRDefault="00DB2BFB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Actions annuelles</w:t>
            </w:r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B2BFB" w:rsidRDefault="00B50CBF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r w:rsidRPr="00DB2BFB">
              <w:rPr>
                <w:rFonts w:cs="Times New Roman"/>
              </w:rPr>
              <w:t>Nombre de personnes formées ou sensibilisées</w:t>
            </w:r>
          </w:p>
        </w:tc>
      </w:tr>
      <w:tr w:rsidR="00220E4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DB2BFB" w:rsidRDefault="00220E48" w:rsidP="00D4242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</w:p>
        </w:tc>
      </w:tr>
      <w:tr w:rsidR="00571428" w:rsidTr="003D49C6">
        <w:tc>
          <w:tcPr>
            <w:tcW w:w="3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6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566803" w:rsidP="00566803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Accès aux droits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571428" w:rsidRDefault="00571428">
      <w:pPr>
        <w:pStyle w:val="Normal1"/>
        <w:widowControl/>
        <w:suppressAutoHyphens w:val="0"/>
        <w:textAlignment w:val="auto"/>
      </w:pPr>
    </w:p>
    <w:sectPr w:rsidR="00571428" w:rsidSect="00571428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E62" w:rsidRDefault="009C7E62" w:rsidP="00571428">
      <w:r>
        <w:separator/>
      </w:r>
    </w:p>
  </w:endnote>
  <w:endnote w:type="continuationSeparator" w:id="0">
    <w:p w:rsidR="009C7E62" w:rsidRDefault="009C7E62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EF5" w:rsidRDefault="002D3EF5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8F7801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 xml:space="preserve">Fiche orientation opérationnelle </w:t>
    </w:r>
  </w:p>
  <w:p w:rsidR="002D3EF5" w:rsidRDefault="002D3EF5" w:rsidP="00C138B3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 xml:space="preserve">Date de mise à jour : </w:t>
    </w:r>
    <w:r w:rsidR="008F7801">
      <w:rPr>
        <w:rFonts w:ascii="Verdana" w:hAnsi="Verdana" w:cs="Verdana"/>
        <w:sz w:val="16"/>
        <w:szCs w:val="16"/>
      </w:rPr>
      <w:t>15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E62" w:rsidRDefault="009C7E62" w:rsidP="00571428">
      <w:r>
        <w:separator/>
      </w:r>
    </w:p>
  </w:footnote>
  <w:footnote w:type="continuationSeparator" w:id="0">
    <w:p w:rsidR="009C7E62" w:rsidRDefault="009C7E62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B0B12"/>
    <w:rsid w:val="000C5529"/>
    <w:rsid w:val="00214605"/>
    <w:rsid w:val="00220E48"/>
    <w:rsid w:val="002267AC"/>
    <w:rsid w:val="002D3EF5"/>
    <w:rsid w:val="00342685"/>
    <w:rsid w:val="003557D2"/>
    <w:rsid w:val="003C4F04"/>
    <w:rsid w:val="003D49C6"/>
    <w:rsid w:val="004773C4"/>
    <w:rsid w:val="004810B9"/>
    <w:rsid w:val="004F7116"/>
    <w:rsid w:val="00500FFA"/>
    <w:rsid w:val="00536AE8"/>
    <w:rsid w:val="00566803"/>
    <w:rsid w:val="00571428"/>
    <w:rsid w:val="005C1D12"/>
    <w:rsid w:val="00624EE2"/>
    <w:rsid w:val="00733C15"/>
    <w:rsid w:val="00895C3A"/>
    <w:rsid w:val="008F7801"/>
    <w:rsid w:val="00944F84"/>
    <w:rsid w:val="009C7E62"/>
    <w:rsid w:val="009E0619"/>
    <w:rsid w:val="00B50CBF"/>
    <w:rsid w:val="00BA4FE7"/>
    <w:rsid w:val="00C138B3"/>
    <w:rsid w:val="00CA11EF"/>
    <w:rsid w:val="00CB5460"/>
    <w:rsid w:val="00CD6E34"/>
    <w:rsid w:val="00D42428"/>
    <w:rsid w:val="00D44495"/>
    <w:rsid w:val="00D66867"/>
    <w:rsid w:val="00D66ADF"/>
    <w:rsid w:val="00DB2BFB"/>
    <w:rsid w:val="00DF664C"/>
    <w:rsid w:val="00E34BB6"/>
    <w:rsid w:val="00EB0A5F"/>
    <w:rsid w:val="00EF0245"/>
    <w:rsid w:val="00EF4998"/>
    <w:rsid w:val="00F14E2F"/>
    <w:rsid w:val="00F274B4"/>
    <w:rsid w:val="00F80962"/>
    <w:rsid w:val="00FB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C138B3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C138B3"/>
  </w:style>
  <w:style w:type="paragraph" w:styleId="Pieddepage">
    <w:name w:val="footer"/>
    <w:basedOn w:val="Normal"/>
    <w:link w:val="PieddepageCar"/>
    <w:rsid w:val="00C138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138B3"/>
  </w:style>
  <w:style w:type="paragraph" w:styleId="Textedebulles">
    <w:name w:val="Balloon Text"/>
    <w:basedOn w:val="Normal"/>
    <w:link w:val="TextedebullesCar"/>
    <w:rsid w:val="00EF49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F4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C138B3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C138B3"/>
  </w:style>
  <w:style w:type="paragraph" w:styleId="Pieddepage">
    <w:name w:val="footer"/>
    <w:basedOn w:val="Normal"/>
    <w:link w:val="PieddepageCar"/>
    <w:rsid w:val="00C138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138B3"/>
  </w:style>
  <w:style w:type="paragraph" w:styleId="Textedebulles">
    <w:name w:val="Balloon Text"/>
    <w:basedOn w:val="Normal"/>
    <w:link w:val="TextedebullesCar"/>
    <w:rsid w:val="00EF49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F4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6</cp:revision>
  <cp:lastPrinted>2015-05-27T07:28:00Z</cp:lastPrinted>
  <dcterms:created xsi:type="dcterms:W3CDTF">2017-11-07T15:22:00Z</dcterms:created>
  <dcterms:modified xsi:type="dcterms:W3CDTF">2017-11-08T07:59:00Z</dcterms:modified>
  <dc:language>fr-FR</dc:language>
</cp:coreProperties>
</file>