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-605155</wp:posOffset>
                    </wp:positionH>
                    <wp:positionV relativeFrom="page">
                      <wp:posOffset>3009900</wp:posOffset>
                    </wp:positionV>
                    <wp:extent cx="6886575" cy="10001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65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ED0030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</w:t>
                                    </w:r>
                                    <w:r w:rsidR="0006311E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                           RUE</w:t>
                                    </w:r>
                                    <w:r w:rsidR="006A3228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S</w:t>
                                    </w:r>
                                    <w:r w:rsidR="0006311E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DE CHATEAUNEUF </w:t>
                                    </w:r>
                                    <w:r w:rsidR="006A3228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ET</w:t>
                                    </w:r>
                                    <w:r w:rsidR="0006311E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DE LA LONGUE ECHELLE</w:t>
                                    </w:r>
                                  </w:sdtContent>
                                </w:sdt>
                              </w:p>
                              <w:p w:rsidR="006A3228" w:rsidRDefault="006A322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</w:p>
                              <w:p w:rsidR="006A3228" w:rsidRPr="00F61940" w:rsidRDefault="006A322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47.65pt;margin-top:237pt;width:542.25pt;height:78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" filled="f" stroked="f" strokeweight=".5pt">
                    <v:textbox inset="0,0,0,0">
                      <w:txbxContent>
                        <w:p w:rsidR="00AB46CA" w:rsidRDefault="006C2D17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</w:t>
                              </w:r>
                              <w:r w:rsidR="0006311E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                           RUE</w:t>
                              </w:r>
                              <w:r w:rsidR="006A3228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S</w:t>
                              </w:r>
                              <w:r w:rsidR="0006311E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DE CHATEAUNEUF </w:t>
                              </w:r>
                              <w:r w:rsidR="006A3228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ET</w:t>
                              </w:r>
                              <w:r w:rsidR="0006311E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DE LA LONGUE ECHELLE</w:t>
                              </w:r>
                            </w:sdtContent>
                          </w:sdt>
                        </w:p>
                        <w:p w:rsidR="006A3228" w:rsidRDefault="006A322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</w:p>
                        <w:p w:rsidR="006A3228" w:rsidRPr="00F61940" w:rsidRDefault="006A322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228" w:rsidRDefault="006A322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quartier,</w:t>
                                </w:r>
                                <w:r w:rsidR="009A0F97">
                                  <w:rPr>
                                    <w:rFonts w:ascii="Arial" w:hAnsi="Arial" w:cs="Arial"/>
                                  </w:rPr>
                                  <w:t xml:space="preserve"> en continuité des travaux d’embellissement réalisés en 2017,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9A0F97">
                                  <w:rPr>
                                    <w:rFonts w:ascii="Arial" w:hAnsi="Arial" w:cs="Arial"/>
                                  </w:rPr>
                                  <w:t>la r</w:t>
                                </w:r>
                                <w:r w:rsidR="0006311E">
                                  <w:rPr>
                                    <w:rFonts w:ascii="Arial" w:hAnsi="Arial" w:cs="Arial"/>
                                  </w:rPr>
                                  <w:t>éhabilitation de la seconde moitié</w:t>
                                </w:r>
                                <w:r w:rsidR="009A0F97">
                                  <w:rPr>
                                    <w:rFonts w:ascii="Arial" w:hAnsi="Arial" w:cs="Arial"/>
                                  </w:rPr>
                                  <w:t xml:space="preserve"> de la rue de la Châteauneuf.</w:t>
                                </w:r>
                              </w:p>
                              <w:p w:rsidR="009A0F97" w:rsidRDefault="009A0F97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A0F97" w:rsidRPr="00262383" w:rsidRDefault="009A0F97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Ces travaux comprennent également </w:t>
                                </w:r>
                                <w:r w:rsidR="00E03773">
                                  <w:rPr>
                                    <w:rFonts w:ascii="Arial" w:hAnsi="Arial" w:cs="Arial"/>
                                  </w:rPr>
                                  <w:t>la reprise de la rue de la Longue Echelle.</w:t>
                                </w:r>
                              </w:p>
                              <w:p w:rsidR="009C678F" w:rsidRPr="00262383" w:rsidRDefault="009C678F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Default="0042057E" w:rsidP="00F805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4 février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F805F6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02BCF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502BCF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 mois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06311E" w:rsidRDefault="0006311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6311E" w:rsidRPr="0006311E" w:rsidRDefault="0006311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06311E">
                                  <w:rPr>
                                    <w:rFonts w:ascii="Arial" w:hAnsi="Arial" w:cs="Arial"/>
                                  </w:rPr>
                                  <w:t>Si vous souhaitez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obtenir des précisions sur l’exécution des travaux et leurs conséquences, un créneau vous sera réservé de </w:t>
                                </w:r>
                                <w:r w:rsidRPr="00F805F6">
                                  <w:rPr>
                                    <w:rFonts w:ascii="Arial" w:hAnsi="Arial" w:cs="Arial"/>
                                    <w:b/>
                                  </w:rPr>
                                  <w:t>9h à 9h30 chaque mercredi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lors de la réunion de chantier organisée avec l’ensemble des intervenants (services techniques TMVL, entreprises…)</w:t>
                                </w:r>
                              </w:p>
                              <w:p w:rsidR="00DB13F4" w:rsidRPr="00262383" w:rsidRDefault="00DB13F4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06311E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B0E3D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6A3228" w:rsidRDefault="006A3228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quartier,</w:t>
                          </w:r>
                          <w:r w:rsidR="009A0F97">
                            <w:rPr>
                              <w:rFonts w:ascii="Arial" w:hAnsi="Arial" w:cs="Arial"/>
                            </w:rPr>
                            <w:t xml:space="preserve"> en continuité des travaux d’embellissement réalisés en 2017,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9A0F97">
                            <w:rPr>
                              <w:rFonts w:ascii="Arial" w:hAnsi="Arial" w:cs="Arial"/>
                            </w:rPr>
                            <w:t>la r</w:t>
                          </w:r>
                          <w:r w:rsidR="0006311E">
                            <w:rPr>
                              <w:rFonts w:ascii="Arial" w:hAnsi="Arial" w:cs="Arial"/>
                            </w:rPr>
                            <w:t>éhabilitation de la seconde moitié</w:t>
                          </w:r>
                          <w:r w:rsidR="009A0F97">
                            <w:rPr>
                              <w:rFonts w:ascii="Arial" w:hAnsi="Arial" w:cs="Arial"/>
                            </w:rPr>
                            <w:t xml:space="preserve"> de la rue de la Châteauneuf.</w:t>
                          </w:r>
                        </w:p>
                        <w:p w:rsidR="009A0F97" w:rsidRDefault="009A0F97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9A0F97" w:rsidRPr="00262383" w:rsidRDefault="009A0F97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Ces travaux comprennent également </w:t>
                          </w:r>
                          <w:r w:rsidR="00E03773">
                            <w:rPr>
                              <w:rFonts w:ascii="Arial" w:hAnsi="Arial" w:cs="Arial"/>
                            </w:rPr>
                            <w:t>la reprise de la rue de la Longue Echelle.</w:t>
                          </w:r>
                        </w:p>
                        <w:p w:rsidR="009C678F" w:rsidRPr="00262383" w:rsidRDefault="009C678F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Default="0042057E" w:rsidP="00F805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4 février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 w:rsidR="00F805F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02BCF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="00502BCF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 mois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06311E" w:rsidRDefault="0006311E" w:rsidP="00EB3E0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311E" w:rsidRPr="0006311E" w:rsidRDefault="0006311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06311E">
                            <w:rPr>
                              <w:rFonts w:ascii="Arial" w:hAnsi="Arial" w:cs="Arial"/>
                            </w:rPr>
                            <w:t>Si vous souhaitez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obtenir des précisions sur l’exécution des travaux et leurs conséquences, un créneau vous sera réservé de </w:t>
                          </w:r>
                          <w:r w:rsidRPr="00F805F6">
                            <w:rPr>
                              <w:rFonts w:ascii="Arial" w:hAnsi="Arial" w:cs="Arial"/>
                              <w:b/>
                            </w:rPr>
                            <w:t>9h à 9h30 chaque mercredi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lors de la réunion de chantier organisée avec l’ensemble des intervenants (services techniques TMVL, entreprises…)</w:t>
                          </w:r>
                        </w:p>
                        <w:p w:rsidR="00DB13F4" w:rsidRPr="00262383" w:rsidRDefault="00DB13F4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bookmarkStart w:id="1" w:name="_GoBack"/>
                          <w:bookmarkEnd w:id="1"/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06311E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30" w:rsidRDefault="00ED0030" w:rsidP="00AB46CA">
      <w:r>
        <w:separator/>
      </w:r>
    </w:p>
  </w:endnote>
  <w:endnote w:type="continuationSeparator" w:id="0">
    <w:p w:rsidR="00ED0030" w:rsidRDefault="00ED0030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30" w:rsidRDefault="00ED0030" w:rsidP="00AB46CA">
      <w:r>
        <w:separator/>
      </w:r>
    </w:p>
  </w:footnote>
  <w:footnote w:type="continuationSeparator" w:id="0">
    <w:p w:rsidR="00ED0030" w:rsidRDefault="00ED0030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6311E"/>
    <w:rsid w:val="0007071D"/>
    <w:rsid w:val="0008043D"/>
    <w:rsid w:val="000A6686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C404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65264"/>
    <w:rsid w:val="00502BCF"/>
    <w:rsid w:val="005405A8"/>
    <w:rsid w:val="005509B3"/>
    <w:rsid w:val="005542CE"/>
    <w:rsid w:val="005C11C8"/>
    <w:rsid w:val="005C1CEB"/>
    <w:rsid w:val="005F7558"/>
    <w:rsid w:val="00653F15"/>
    <w:rsid w:val="00664656"/>
    <w:rsid w:val="006A3228"/>
    <w:rsid w:val="006B51D0"/>
    <w:rsid w:val="006C2D17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A0F97"/>
    <w:rsid w:val="009C1C78"/>
    <w:rsid w:val="009C678F"/>
    <w:rsid w:val="009D06C6"/>
    <w:rsid w:val="00A95588"/>
    <w:rsid w:val="00AA10E8"/>
    <w:rsid w:val="00AB46CA"/>
    <w:rsid w:val="00AF30BC"/>
    <w:rsid w:val="00B1708F"/>
    <w:rsid w:val="00B24968"/>
    <w:rsid w:val="00BF5ADE"/>
    <w:rsid w:val="00C61101"/>
    <w:rsid w:val="00C93F7E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03773"/>
    <w:rsid w:val="00E26377"/>
    <w:rsid w:val="00E819FD"/>
    <w:rsid w:val="00E926B1"/>
    <w:rsid w:val="00EA0334"/>
    <w:rsid w:val="00EB3E0D"/>
    <w:rsid w:val="00EC5B64"/>
    <w:rsid w:val="00ED0030"/>
    <w:rsid w:val="00ED5441"/>
    <w:rsid w:val="00F13280"/>
    <w:rsid w:val="00F61940"/>
    <w:rsid w:val="00F805F6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D1D4-C3A4-4F3B-AF47-7318F50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RUES DE CHATEAUNEUF ET DE LA LONGUE ECHELLE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RUES DE CHATEAUNEUF ET DE LA LONGUE ECHELLE</dc:title>
  <dc:creator>David RONDEAU</dc:creator>
  <cp:lastModifiedBy>Michèle CLAVEAU</cp:lastModifiedBy>
  <cp:revision>2</cp:revision>
  <cp:lastPrinted>2018-12-20T12:25:00Z</cp:lastPrinted>
  <dcterms:created xsi:type="dcterms:W3CDTF">2019-01-22T14:37:00Z</dcterms:created>
  <dcterms:modified xsi:type="dcterms:W3CDTF">2019-01-22T14:37:00Z</dcterms:modified>
</cp:coreProperties>
</file>